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1560B2" w:rsidP="001560B2">
      <w:pPr>
        <w:jc w:val="center"/>
        <w:rPr>
          <w:rFonts w:ascii="Georgia" w:hAnsi="Georgia" w:cs="Aharoni"/>
          <w:sz w:val="56"/>
          <w:szCs w:val="56"/>
        </w:rPr>
      </w:pPr>
    </w:p>
    <w:p w:rsidR="001560B2" w:rsidP="001560B2">
      <w:pPr>
        <w:jc w:val="center"/>
        <w:rPr>
          <w:rFonts w:ascii="Georgia" w:hAnsi="Georgia" w:cs="Aharoni"/>
          <w:sz w:val="56"/>
          <w:szCs w:val="56"/>
        </w:rPr>
      </w:pPr>
    </w:p>
    <w:p w:rsidR="001560B2" w:rsidP="001560B2">
      <w:pPr>
        <w:jc w:val="center"/>
        <w:rPr>
          <w:rFonts w:ascii="Georgia" w:hAnsi="Georgia" w:cs="Aharoni"/>
          <w:sz w:val="56"/>
          <w:szCs w:val="56"/>
        </w:rPr>
      </w:pPr>
    </w:p>
    <w:p w:rsidR="001560B2" w:rsidP="00842B3D">
      <w:pPr>
        <w:pStyle w:val="Lekeberg"/>
      </w:pPr>
    </w:p>
    <w:p w:rsidR="001560B2" w:rsidP="001560B2">
      <w:pPr>
        <w:jc w:val="center"/>
        <w:rPr>
          <w:rFonts w:ascii="Georgia" w:hAnsi="Georgia" w:cs="Aharoni"/>
          <w:sz w:val="56"/>
          <w:szCs w:val="56"/>
        </w:rPr>
      </w:pPr>
    </w:p>
    <w:p w:rsidR="0046794C" w:rsidP="00842B3D">
      <w:pPr>
        <w:pStyle w:val="Lekeberg"/>
      </w:pPr>
      <w:r>
        <w:t xml:space="preserve">MER-plan 2018 med plan </w:t>
      </w:r>
    </w:p>
    <w:p w:rsidR="001560B2" w:rsidRPr="00BA7C3C" w:rsidP="00842B3D">
      <w:pPr>
        <w:pStyle w:val="Lekeberg"/>
      </w:pPr>
      <w:r>
        <w:t>2019-2021</w:t>
      </w:r>
    </w:p>
    <w:p w:rsidR="001560B2" w:rsidRPr="00BA7C3C" w:rsidP="00842B3D">
      <w:pPr>
        <w:pStyle w:val="Lekeberg"/>
      </w:pPr>
      <w:r>
        <w:t>Socialnämnden</w:t>
      </w:r>
    </w:p>
    <w:p w:rsidR="009B0FDF"/>
    <w:p w:rsidR="009B0FDF">
      <w:r>
        <w:br w:type="page"/>
      </w:r>
    </w:p>
    <w:sdt>
      <w:sdtPr>
        <w:rPr>
          <w:rFonts w:ascii="Times New Roman" w:eastAsia="Times New Roman" w:hAnsi="Times New Roman" w:cs="Times New Roman"/>
          <w:color w:val="auto"/>
          <w:sz w:val="22"/>
          <w:szCs w:val="22"/>
        </w:rPr>
        <w:id w:val="-1604263282"/>
        <w:docPartObj>
          <w:docPartGallery w:val="Table of Contents"/>
          <w:docPartUnique/>
        </w:docPartObj>
      </w:sdtPr>
      <w:sdtContent>
        <w:p w:rsidR="009B0FDF">
          <w:pPr>
            <w:pStyle w:val="TOCHeading"/>
          </w:pPr>
          <w:r>
            <w:t>Innehållsförteckning</w:t>
          </w:r>
        </w:p>
        <w:p w:rsidR="00E516DA">
          <w:pPr>
            <w:pStyle w:val="TOC1"/>
            <w:rPr>
              <w:rFonts w:asciiTheme="minorHAnsi" w:hAnsiTheme="minorHAnsi"/>
              <w:noProof/>
              <w:color w:val="auto"/>
              <w:lang w:eastAsia="sv-SE"/>
            </w:rPr>
          </w:pPr>
          <w:r>
            <w:fldChar w:fldCharType="begin"/>
          </w:r>
          <w:r>
            <w:instrText xml:space="preserve"> TOC \o "1-2" \h \z \u </w:instrText>
          </w:r>
          <w:r>
            <w:fldChar w:fldCharType="separate"/>
          </w:r>
          <w:r>
            <w:fldChar w:fldCharType="begin"/>
          </w:r>
          <w:r>
            <w:instrText xml:space="preserve"> HYPERLINK \l "_Toc500847821" </w:instrText>
          </w:r>
          <w:r>
            <w:fldChar w:fldCharType="separate"/>
          </w:r>
          <w:r w:rsidRPr="00792F55">
            <w:rPr>
              <w:rStyle w:val="Hyperlink"/>
              <w:noProof/>
            </w:rPr>
            <w:t>1</w:t>
          </w:r>
          <w:r>
            <w:rPr>
              <w:rFonts w:asciiTheme="minorHAnsi" w:hAnsiTheme="minorHAnsi"/>
              <w:noProof/>
              <w:color w:val="auto"/>
              <w:lang w:eastAsia="sv-SE"/>
            </w:rPr>
            <w:tab/>
          </w:r>
          <w:r w:rsidRPr="00792F55">
            <w:rPr>
              <w:rStyle w:val="Hyperlink"/>
              <w:noProof/>
            </w:rPr>
            <w:t>Inledning</w:t>
          </w:r>
          <w:r>
            <w:rPr>
              <w:noProof/>
              <w:webHidden/>
            </w:rPr>
            <w:tab/>
          </w:r>
          <w:r>
            <w:rPr>
              <w:noProof/>
              <w:webHidden/>
            </w:rPr>
            <w:fldChar w:fldCharType="begin"/>
          </w:r>
          <w:r>
            <w:rPr>
              <w:noProof/>
              <w:webHidden/>
            </w:rPr>
            <w:instrText xml:space="preserve"> PAGEREF _Toc500847821 \h </w:instrText>
          </w:r>
          <w:r>
            <w:rPr>
              <w:noProof/>
              <w:webHidden/>
            </w:rPr>
            <w:fldChar w:fldCharType="separate"/>
          </w:r>
          <w:r w:rsidR="00F43587">
            <w:rPr>
              <w:noProof/>
              <w:webHidden/>
            </w:rPr>
            <w:t>3</w:t>
          </w:r>
          <w:r>
            <w:rPr>
              <w:noProof/>
              <w:webHidden/>
            </w:rPr>
            <w:fldChar w:fldCharType="end"/>
          </w:r>
          <w:r>
            <w:fldChar w:fldCharType="end"/>
          </w:r>
        </w:p>
        <w:p w:rsidR="00E516DA">
          <w:pPr>
            <w:pStyle w:val="TOC1"/>
            <w:rPr>
              <w:rFonts w:asciiTheme="minorHAnsi" w:hAnsiTheme="minorHAnsi"/>
              <w:noProof/>
              <w:color w:val="auto"/>
              <w:lang w:eastAsia="sv-SE"/>
            </w:rPr>
          </w:pPr>
          <w:r>
            <w:fldChar w:fldCharType="begin"/>
          </w:r>
          <w:r>
            <w:instrText xml:space="preserve"> HYPERLINK \l "_Toc500847822" </w:instrText>
          </w:r>
          <w:r>
            <w:fldChar w:fldCharType="separate"/>
          </w:r>
          <w:r w:rsidRPr="00792F55">
            <w:rPr>
              <w:rStyle w:val="Hyperlink"/>
              <w:noProof/>
            </w:rPr>
            <w:t>2</w:t>
          </w:r>
          <w:r>
            <w:rPr>
              <w:rFonts w:asciiTheme="minorHAnsi" w:hAnsiTheme="minorHAnsi"/>
              <w:noProof/>
              <w:color w:val="auto"/>
              <w:lang w:eastAsia="sv-SE"/>
            </w:rPr>
            <w:tab/>
          </w:r>
          <w:r w:rsidRPr="00792F55">
            <w:rPr>
              <w:rStyle w:val="Hyperlink"/>
              <w:noProof/>
            </w:rPr>
            <w:t>Organisation</w:t>
          </w:r>
          <w:r>
            <w:rPr>
              <w:noProof/>
              <w:webHidden/>
            </w:rPr>
            <w:tab/>
          </w:r>
          <w:r>
            <w:rPr>
              <w:noProof/>
              <w:webHidden/>
            </w:rPr>
            <w:fldChar w:fldCharType="begin"/>
          </w:r>
          <w:r>
            <w:rPr>
              <w:noProof/>
              <w:webHidden/>
            </w:rPr>
            <w:instrText xml:space="preserve"> PAGEREF _Toc500847822 \h </w:instrText>
          </w:r>
          <w:r>
            <w:rPr>
              <w:noProof/>
              <w:webHidden/>
            </w:rPr>
            <w:fldChar w:fldCharType="separate"/>
          </w:r>
          <w:r w:rsidR="00F43587">
            <w:rPr>
              <w:noProof/>
              <w:webHidden/>
            </w:rPr>
            <w:t>5</w:t>
          </w:r>
          <w:r>
            <w:rPr>
              <w:noProof/>
              <w:webHidden/>
            </w:rPr>
            <w:fldChar w:fldCharType="end"/>
          </w:r>
          <w:r>
            <w:fldChar w:fldCharType="end"/>
          </w:r>
        </w:p>
        <w:p w:rsidR="00E516DA">
          <w:pPr>
            <w:pStyle w:val="TOC1"/>
            <w:rPr>
              <w:rFonts w:asciiTheme="minorHAnsi" w:hAnsiTheme="minorHAnsi"/>
              <w:noProof/>
              <w:color w:val="auto"/>
              <w:lang w:eastAsia="sv-SE"/>
            </w:rPr>
          </w:pPr>
          <w:r>
            <w:fldChar w:fldCharType="begin"/>
          </w:r>
          <w:r>
            <w:instrText xml:space="preserve"> HYPERLINK \l "_Toc500847823" </w:instrText>
          </w:r>
          <w:r>
            <w:fldChar w:fldCharType="separate"/>
          </w:r>
          <w:r w:rsidRPr="00792F55">
            <w:rPr>
              <w:rStyle w:val="Hyperlink"/>
              <w:noProof/>
            </w:rPr>
            <w:t>3</w:t>
          </w:r>
          <w:r>
            <w:rPr>
              <w:rFonts w:asciiTheme="minorHAnsi" w:hAnsiTheme="minorHAnsi"/>
              <w:noProof/>
              <w:color w:val="auto"/>
              <w:lang w:eastAsia="sv-SE"/>
            </w:rPr>
            <w:tab/>
          </w:r>
          <w:r w:rsidRPr="00792F55">
            <w:rPr>
              <w:rStyle w:val="Hyperlink"/>
              <w:noProof/>
            </w:rPr>
            <w:t>Mål och indikatorer</w:t>
          </w:r>
          <w:r>
            <w:rPr>
              <w:noProof/>
              <w:webHidden/>
            </w:rPr>
            <w:tab/>
          </w:r>
          <w:r>
            <w:rPr>
              <w:noProof/>
              <w:webHidden/>
            </w:rPr>
            <w:fldChar w:fldCharType="begin"/>
          </w:r>
          <w:r>
            <w:rPr>
              <w:noProof/>
              <w:webHidden/>
            </w:rPr>
            <w:instrText xml:space="preserve"> PAGEREF _Toc500847823 \h </w:instrText>
          </w:r>
          <w:r>
            <w:rPr>
              <w:noProof/>
              <w:webHidden/>
            </w:rPr>
            <w:fldChar w:fldCharType="separate"/>
          </w:r>
          <w:r w:rsidR="00F43587">
            <w:rPr>
              <w:noProof/>
              <w:webHidden/>
            </w:rPr>
            <w:t>6</w:t>
          </w:r>
          <w:r>
            <w:rPr>
              <w:noProof/>
              <w:webHidden/>
            </w:rPr>
            <w:fldChar w:fldCharType="end"/>
          </w:r>
          <w:r>
            <w:fldChar w:fldCharType="end"/>
          </w:r>
        </w:p>
        <w:p w:rsidR="00E516DA">
          <w:pPr>
            <w:pStyle w:val="TOC2"/>
            <w:tabs>
              <w:tab w:val="left" w:pos="1134"/>
            </w:tabs>
            <w:rPr>
              <w:rFonts w:asciiTheme="minorHAnsi" w:eastAsiaTheme="minorEastAsia" w:hAnsiTheme="minorHAnsi" w:cstheme="minorBidi"/>
              <w:noProof/>
              <w:color w:val="auto"/>
              <w:lang w:eastAsia="sv-SE"/>
            </w:rPr>
          </w:pPr>
          <w:r>
            <w:fldChar w:fldCharType="begin"/>
          </w:r>
          <w:r>
            <w:instrText xml:space="preserve"> HYPERLINK \l "_Toc500847824" </w:instrText>
          </w:r>
          <w:r>
            <w:fldChar w:fldCharType="separate"/>
          </w:r>
          <w:r w:rsidRPr="00792F55">
            <w:rPr>
              <w:rStyle w:val="Hyperlink"/>
              <w:noProof/>
            </w:rPr>
            <w:t>3.1</w:t>
          </w:r>
          <w:r>
            <w:rPr>
              <w:rFonts w:asciiTheme="minorHAnsi" w:eastAsiaTheme="minorEastAsia" w:hAnsiTheme="minorHAnsi" w:cstheme="minorBidi"/>
              <w:noProof/>
              <w:color w:val="auto"/>
              <w:lang w:eastAsia="sv-SE"/>
            </w:rPr>
            <w:tab/>
          </w:r>
          <w:r w:rsidRPr="00792F55">
            <w:rPr>
              <w:rStyle w:val="Hyperlink"/>
              <w:noProof/>
            </w:rPr>
            <w:t>Attraktiv kommun - Lekebergs kommun växer på ett ansvarfullt och nytänkande sätt och möter framtiden utifrån de tre hållbarhetsaspekterna: social, miljömässig och ekonomisk hållbarhet</w:t>
          </w:r>
          <w:r>
            <w:rPr>
              <w:noProof/>
              <w:webHidden/>
            </w:rPr>
            <w:tab/>
          </w:r>
          <w:r>
            <w:rPr>
              <w:noProof/>
              <w:webHidden/>
            </w:rPr>
            <w:fldChar w:fldCharType="begin"/>
          </w:r>
          <w:r>
            <w:rPr>
              <w:noProof/>
              <w:webHidden/>
            </w:rPr>
            <w:instrText xml:space="preserve"> PAGEREF _Toc500847824 \h </w:instrText>
          </w:r>
          <w:r>
            <w:rPr>
              <w:noProof/>
              <w:webHidden/>
            </w:rPr>
            <w:fldChar w:fldCharType="separate"/>
          </w:r>
          <w:r w:rsidR="00F43587">
            <w:rPr>
              <w:noProof/>
              <w:webHidden/>
            </w:rPr>
            <w:t>6</w:t>
          </w:r>
          <w:r>
            <w:rPr>
              <w:noProof/>
              <w:webHidden/>
            </w:rPr>
            <w:fldChar w:fldCharType="end"/>
          </w:r>
          <w:r>
            <w:fldChar w:fldCharType="end"/>
          </w:r>
        </w:p>
        <w:p w:rsidR="00E516DA">
          <w:pPr>
            <w:pStyle w:val="TOC2"/>
            <w:tabs>
              <w:tab w:val="left" w:pos="1134"/>
            </w:tabs>
            <w:rPr>
              <w:rFonts w:asciiTheme="minorHAnsi" w:eastAsiaTheme="minorEastAsia" w:hAnsiTheme="minorHAnsi" w:cstheme="minorBidi"/>
              <w:noProof/>
              <w:color w:val="auto"/>
              <w:lang w:eastAsia="sv-SE"/>
            </w:rPr>
          </w:pPr>
          <w:r>
            <w:fldChar w:fldCharType="begin"/>
          </w:r>
          <w:r>
            <w:instrText xml:space="preserve"> HYPERLINK \l "_Toc500847825" </w:instrText>
          </w:r>
          <w:r>
            <w:fldChar w:fldCharType="separate"/>
          </w:r>
          <w:r w:rsidRPr="00792F55">
            <w:rPr>
              <w:rStyle w:val="Hyperlink"/>
              <w:noProof/>
            </w:rPr>
            <w:t>3.2</w:t>
          </w:r>
          <w:r>
            <w:rPr>
              <w:rFonts w:asciiTheme="minorHAnsi" w:eastAsiaTheme="minorEastAsia" w:hAnsiTheme="minorHAnsi" w:cstheme="minorBidi"/>
              <w:noProof/>
              <w:color w:val="auto"/>
              <w:lang w:eastAsia="sv-SE"/>
            </w:rPr>
            <w:tab/>
          </w:r>
          <w:r w:rsidRPr="00792F55">
            <w:rPr>
              <w:rStyle w:val="Hyperlink"/>
              <w:noProof/>
            </w:rPr>
            <w:t>Trygghet - I Lekeberg kan medborgarna åldras i trygghet, med bibehållet oberoende och med möjligheten att leva ett aktivt liv. Alla medborgare ska bemötas med respekt och ha tillgång till stöd, god vård och omsorg</w:t>
          </w:r>
          <w:r>
            <w:rPr>
              <w:noProof/>
              <w:webHidden/>
            </w:rPr>
            <w:tab/>
          </w:r>
          <w:r>
            <w:rPr>
              <w:noProof/>
              <w:webHidden/>
            </w:rPr>
            <w:fldChar w:fldCharType="begin"/>
          </w:r>
          <w:r>
            <w:rPr>
              <w:noProof/>
              <w:webHidden/>
            </w:rPr>
            <w:instrText xml:space="preserve"> PAGEREF _Toc500847825 \h </w:instrText>
          </w:r>
          <w:r>
            <w:rPr>
              <w:noProof/>
              <w:webHidden/>
            </w:rPr>
            <w:fldChar w:fldCharType="separate"/>
          </w:r>
          <w:r w:rsidR="00F43587">
            <w:rPr>
              <w:noProof/>
              <w:webHidden/>
            </w:rPr>
            <w:t>6</w:t>
          </w:r>
          <w:r>
            <w:rPr>
              <w:noProof/>
              <w:webHidden/>
            </w:rPr>
            <w:fldChar w:fldCharType="end"/>
          </w:r>
          <w:r>
            <w:fldChar w:fldCharType="end"/>
          </w:r>
        </w:p>
        <w:p w:rsidR="00E516DA">
          <w:pPr>
            <w:pStyle w:val="TOC1"/>
            <w:rPr>
              <w:rFonts w:asciiTheme="minorHAnsi" w:hAnsiTheme="minorHAnsi"/>
              <w:noProof/>
              <w:color w:val="auto"/>
              <w:lang w:eastAsia="sv-SE"/>
            </w:rPr>
          </w:pPr>
          <w:r>
            <w:fldChar w:fldCharType="begin"/>
          </w:r>
          <w:r>
            <w:instrText xml:space="preserve"> HYPERLINK \l "_Toc500847826" </w:instrText>
          </w:r>
          <w:r>
            <w:fldChar w:fldCharType="separate"/>
          </w:r>
          <w:r w:rsidRPr="00792F55">
            <w:rPr>
              <w:rStyle w:val="Hyperlink"/>
              <w:noProof/>
            </w:rPr>
            <w:t>4</w:t>
          </w:r>
          <w:r>
            <w:rPr>
              <w:rFonts w:asciiTheme="minorHAnsi" w:hAnsiTheme="minorHAnsi"/>
              <w:noProof/>
              <w:color w:val="auto"/>
              <w:lang w:eastAsia="sv-SE"/>
            </w:rPr>
            <w:tab/>
          </w:r>
          <w:r w:rsidRPr="00792F55">
            <w:rPr>
              <w:rStyle w:val="Hyperlink"/>
              <w:noProof/>
            </w:rPr>
            <w:t>Driftbudget</w:t>
          </w:r>
          <w:r>
            <w:rPr>
              <w:noProof/>
              <w:webHidden/>
            </w:rPr>
            <w:tab/>
          </w:r>
          <w:r>
            <w:rPr>
              <w:noProof/>
              <w:webHidden/>
            </w:rPr>
            <w:fldChar w:fldCharType="begin"/>
          </w:r>
          <w:r>
            <w:rPr>
              <w:noProof/>
              <w:webHidden/>
            </w:rPr>
            <w:instrText xml:space="preserve"> PAGEREF _Toc500847826 \h </w:instrText>
          </w:r>
          <w:r>
            <w:rPr>
              <w:noProof/>
              <w:webHidden/>
            </w:rPr>
            <w:fldChar w:fldCharType="separate"/>
          </w:r>
          <w:r w:rsidR="00F43587">
            <w:rPr>
              <w:noProof/>
              <w:webHidden/>
            </w:rPr>
            <w:t>9</w:t>
          </w:r>
          <w:r>
            <w:rPr>
              <w:noProof/>
              <w:webHidden/>
            </w:rPr>
            <w:fldChar w:fldCharType="end"/>
          </w:r>
          <w:r>
            <w:fldChar w:fldCharType="end"/>
          </w:r>
        </w:p>
        <w:p w:rsidR="00E516DA">
          <w:pPr>
            <w:pStyle w:val="TOC1"/>
            <w:rPr>
              <w:rFonts w:asciiTheme="minorHAnsi" w:hAnsiTheme="minorHAnsi"/>
              <w:noProof/>
              <w:color w:val="auto"/>
              <w:lang w:eastAsia="sv-SE"/>
            </w:rPr>
          </w:pPr>
          <w:r>
            <w:fldChar w:fldCharType="begin"/>
          </w:r>
          <w:r>
            <w:instrText xml:space="preserve"> HYPERLINK \l "_Toc500847827" </w:instrText>
          </w:r>
          <w:r>
            <w:fldChar w:fldCharType="separate"/>
          </w:r>
          <w:r w:rsidRPr="00792F55">
            <w:rPr>
              <w:rStyle w:val="Hyperlink"/>
              <w:noProof/>
            </w:rPr>
            <w:t>5</w:t>
          </w:r>
          <w:r>
            <w:rPr>
              <w:rFonts w:asciiTheme="minorHAnsi" w:hAnsiTheme="minorHAnsi"/>
              <w:noProof/>
              <w:color w:val="auto"/>
              <w:lang w:eastAsia="sv-SE"/>
            </w:rPr>
            <w:tab/>
          </w:r>
          <w:r w:rsidRPr="00792F55">
            <w:rPr>
              <w:rStyle w:val="Hyperlink"/>
              <w:noProof/>
            </w:rPr>
            <w:t>Investeringsbudget</w:t>
          </w:r>
          <w:r>
            <w:rPr>
              <w:noProof/>
              <w:webHidden/>
            </w:rPr>
            <w:tab/>
          </w:r>
          <w:r>
            <w:rPr>
              <w:noProof/>
              <w:webHidden/>
            </w:rPr>
            <w:fldChar w:fldCharType="begin"/>
          </w:r>
          <w:r>
            <w:rPr>
              <w:noProof/>
              <w:webHidden/>
            </w:rPr>
            <w:instrText xml:space="preserve"> PAGEREF _Toc500847827 \h </w:instrText>
          </w:r>
          <w:r>
            <w:rPr>
              <w:noProof/>
              <w:webHidden/>
            </w:rPr>
            <w:fldChar w:fldCharType="separate"/>
          </w:r>
          <w:r w:rsidR="00F43587">
            <w:rPr>
              <w:noProof/>
              <w:webHidden/>
            </w:rPr>
            <w:t>13</w:t>
          </w:r>
          <w:r>
            <w:rPr>
              <w:noProof/>
              <w:webHidden/>
            </w:rPr>
            <w:fldChar w:fldCharType="end"/>
          </w:r>
          <w:r>
            <w:fldChar w:fldCharType="end"/>
          </w:r>
        </w:p>
        <w:p w:rsidR="009B0FDF">
          <w:r>
            <w:fldChar w:fldCharType="end"/>
          </w:r>
        </w:p>
      </w:sdtContent>
    </w:sdt>
    <w:p w:rsidR="009B0FDF">
      <w:r>
        <w:br w:type="page"/>
      </w:r>
    </w:p>
    <w:p w:rsidR="009B0FDF">
      <w:pPr>
        <w:pStyle w:val="Rubrik1-Sidbryt"/>
      </w:pPr>
      <w:bookmarkStart w:id="0" w:name="_Toc500847821"/>
      <w:r>
        <w:t>Inledning</w:t>
      </w:r>
      <w:bookmarkEnd w:id="0"/>
    </w:p>
    <w:p w:rsidR="009B0FDF">
      <w:pPr>
        <w:pStyle w:val="Texttitel"/>
      </w:pPr>
      <w:r>
        <w:t>Inledning</w:t>
      </w:r>
    </w:p>
    <w:p w:rsidR="009B0FDF">
      <w:pPr>
        <w:pStyle w:val="BodyText0"/>
        <w:widowControl w:val="0"/>
      </w:pPr>
      <w:r>
        <w:t xml:space="preserve">Socialnämndens budgetram har av kommunfullmäktige fastställts till 153 491 tkr (netto) för 2018. Det är en ökning med 3 688 tkr eller 2,5 % från 2017. En central lönepott för den förväntade </w:t>
      </w:r>
      <w:r>
        <w:t xml:space="preserve">lönerevisionen 2018 samt hyresökningen 2018 finns i kommunstyrelsen budgetram. Ökningen i ram beror till största delen på 2017-års löneökning, höjt </w:t>
      </w:r>
      <w:r>
        <w:t>po</w:t>
      </w:r>
      <w:r>
        <w:t xml:space="preserve">-pålägg (sociala avgifter) 2018 samt helårseffekt för 8 nya </w:t>
      </w:r>
      <w:r>
        <w:t>säboplatser</w:t>
      </w:r>
      <w:r>
        <w:t xml:space="preserve"> på Oxelgården samt för nytt gruppb</w:t>
      </w:r>
      <w:r>
        <w:t>oende inom LSS.</w:t>
      </w:r>
    </w:p>
    <w:p w:rsidR="009B0FDF">
      <w:pPr>
        <w:pStyle w:val="BodyText0"/>
        <w:widowControl w:val="0"/>
      </w:pPr>
      <w:r>
        <w:t xml:space="preserve">Det kan konstateras att nämnden står inför nya, stora utmaningar under 2018, vilka kommer kräva tuffa prioriteringar i verksamheterna. Tillgängliga resurser bör ställas i relation till krav, förväntningar och rimlighet på resultat, </w:t>
      </w:r>
      <w:r>
        <w:t>d.v.s.</w:t>
      </w:r>
      <w:r>
        <w:t xml:space="preserve"> v</w:t>
      </w:r>
      <w:r>
        <w:t xml:space="preserve">ilken måluppfyllelse är skälig att förvänta sig. Arbetet med att leverera ett nollresultat 2017 har inneburit stora påfrestningar och flertalet av de identifierade behoven kvarstår även 2018. För att klara årets </w:t>
      </w:r>
      <w:r>
        <w:t>förutsättningar</w:t>
      </w:r>
      <w:r>
        <w:t xml:space="preserve"> krävs reduceringar, återhåll</w:t>
      </w:r>
      <w:r>
        <w:t>samhet och balans mellan god kvalitet, god arbetsmiljö, öka frisktalen samt hitta smartare arbetsformer och arbetssätt. Samt sist men inte minst att klara av att göra nödvändiga investeringar i välfärdsteknologi för att på sikt finna ytterligare effektivis</w:t>
      </w:r>
      <w:r>
        <w:t>eringar. I Lekebergs kommun råder det brist på bostäder, framförallt på mindre lägenheter, vilket påverkar flera verksamheters möjlighet att skapa goda förutsättningar för Lekebergs invånare.</w:t>
      </w:r>
    </w:p>
    <w:p w:rsidR="009B0FDF">
      <w:pPr>
        <w:pStyle w:val="BodyText0"/>
        <w:widowControl w:val="0"/>
      </w:pPr>
      <w:r>
        <w:t>Några av de utmaningar nämnden står inför:</w:t>
      </w:r>
    </w:p>
    <w:p w:rsidR="009B0FDF">
      <w:pPr>
        <w:pStyle w:val="BodyText0"/>
        <w:widowControl w:val="0"/>
        <w:numPr>
          <w:ilvl w:val="0"/>
          <w:numId w:val="19"/>
        </w:numPr>
        <w:spacing w:after="0"/>
      </w:pPr>
      <w:r>
        <w:t xml:space="preserve">Trygg hemgång - utifrån </w:t>
      </w:r>
      <w:r>
        <w:t>lagen (2017</w:t>
      </w:r>
      <w:r>
        <w:t>:612) om samverkan vid utskrivning från sluten hälso- och sjukvård och gäller fr.o.m. 2018-01-01.</w:t>
      </w:r>
    </w:p>
    <w:p w:rsidR="009B0FDF">
      <w:pPr>
        <w:pStyle w:val="BodyText0"/>
        <w:widowControl w:val="0"/>
        <w:numPr>
          <w:ilvl w:val="0"/>
          <w:numId w:val="19"/>
        </w:numPr>
        <w:spacing w:after="0"/>
      </w:pPr>
      <w:r>
        <w:t>Sätt ljus på natten - bemanning nattetid på särskilda boenden</w:t>
      </w:r>
    </w:p>
    <w:p w:rsidR="009B0FDF">
      <w:pPr>
        <w:pStyle w:val="BodyText0"/>
        <w:widowControl w:val="0"/>
        <w:numPr>
          <w:ilvl w:val="0"/>
          <w:numId w:val="19"/>
        </w:numPr>
        <w:spacing w:after="0"/>
      </w:pPr>
      <w:r>
        <w:t>Pågående statlig utredning om LSS</w:t>
      </w:r>
    </w:p>
    <w:p w:rsidR="009B0FDF">
      <w:pPr>
        <w:pStyle w:val="BodyText0"/>
        <w:widowControl w:val="0"/>
        <w:numPr>
          <w:ilvl w:val="0"/>
          <w:numId w:val="19"/>
        </w:numPr>
        <w:spacing w:after="0"/>
      </w:pPr>
      <w:r>
        <w:t>Assistansärenden – Sanna gå</w:t>
      </w:r>
      <w:r>
        <w:t>rd</w:t>
      </w:r>
    </w:p>
    <w:p w:rsidR="009B0FDF">
      <w:pPr>
        <w:pStyle w:val="BodyText0"/>
        <w:widowControl w:val="0"/>
        <w:numPr>
          <w:ilvl w:val="0"/>
          <w:numId w:val="19"/>
        </w:numPr>
        <w:spacing w:after="0"/>
      </w:pPr>
      <w:r>
        <w:t>Platstillgång SÄBO – LSS</w:t>
      </w:r>
    </w:p>
    <w:p w:rsidR="009B0FDF">
      <w:pPr>
        <w:pStyle w:val="BodyText0"/>
        <w:widowControl w:val="0"/>
        <w:numPr>
          <w:ilvl w:val="0"/>
          <w:numId w:val="19"/>
        </w:numPr>
        <w:spacing w:after="0"/>
      </w:pPr>
      <w:r>
        <w:t>Förebyggande fokus IFO – med syfte att minska antalet placeringar</w:t>
      </w:r>
    </w:p>
    <w:p w:rsidR="009B0FDF">
      <w:pPr>
        <w:pStyle w:val="BodyText0"/>
        <w:widowControl w:val="0"/>
        <w:numPr>
          <w:ilvl w:val="0"/>
          <w:numId w:val="19"/>
        </w:numPr>
        <w:spacing w:after="0"/>
      </w:pPr>
      <w:r>
        <w:t>Kompetensförsörjning</w:t>
      </w:r>
    </w:p>
    <w:p w:rsidR="009B0FDF">
      <w:pPr>
        <w:pStyle w:val="BodyText0"/>
        <w:widowControl w:val="0"/>
        <w:numPr>
          <w:ilvl w:val="0"/>
          <w:numId w:val="19"/>
        </w:numPr>
      </w:pPr>
      <w:r>
        <w:t>Digitalisering</w:t>
      </w:r>
    </w:p>
    <w:p w:rsidR="009B0FDF">
      <w:pPr>
        <w:pStyle w:val="BodyText0"/>
        <w:widowControl w:val="0"/>
      </w:pPr>
      <w:r>
        <w:t> </w:t>
      </w:r>
    </w:p>
    <w:p w:rsidR="009B0FDF">
      <w:pPr>
        <w:pStyle w:val="Texttitel"/>
      </w:pPr>
      <w:r>
        <w:t>Ansvar enligt reglementet</w:t>
      </w:r>
    </w:p>
    <w:p w:rsidR="009B0FDF">
      <w:pPr>
        <w:pStyle w:val="BodyText0"/>
        <w:widowControl w:val="0"/>
      </w:pPr>
      <w:r>
        <w:t>Socialnämnden ansvarar i stora drag för service, vård och omsorg i ordinärt och särskilt boende fö</w:t>
      </w:r>
      <w:r>
        <w:t>r de personer som på grund av ålder, sjukdom eller fysiska funktionshinder har behov av sådana insatser enligt socialtjänstlagen (SoL), hälso- och sjukvårdslagen (HSL) samt lagen om stöd och service till vissa funktionshindrade (LSS) och enligt lagen om as</w:t>
      </w:r>
      <w:r>
        <w:t>sistansersättning (LASS).</w:t>
      </w:r>
    </w:p>
    <w:p w:rsidR="009B0FDF">
      <w:pPr>
        <w:pStyle w:val="BodyText0"/>
        <w:widowControl w:val="0"/>
      </w:pPr>
      <w:r>
        <w:t>Nämnden fullgör numer kommunens samtliga uppgifter enligt socialtjänstlagen.</w:t>
      </w:r>
    </w:p>
    <w:p w:rsidR="009B0FDF">
      <w:pPr>
        <w:pStyle w:val="BodyText0"/>
        <w:widowControl w:val="0"/>
        <w:numPr>
          <w:ilvl w:val="0"/>
          <w:numId w:val="19"/>
        </w:numPr>
        <w:spacing w:after="0"/>
      </w:pPr>
      <w:r>
        <w:t>Inom nämndens verksamhetsområde ska nämnden ansvara för:</w:t>
      </w:r>
    </w:p>
    <w:p w:rsidR="009B0FDF">
      <w:pPr>
        <w:pStyle w:val="BodyText0"/>
        <w:widowControl w:val="0"/>
        <w:numPr>
          <w:ilvl w:val="1"/>
          <w:numId w:val="19"/>
        </w:numPr>
        <w:spacing w:after="0"/>
      </w:pPr>
      <w:r>
        <w:t>fullgöra kommunens ansvar enligt lagen om kommunens betalningsansvar för viss hälso- och sjukvår</w:t>
      </w:r>
      <w:r w:rsidR="00F43587">
        <w:t xml:space="preserve">d </w:t>
      </w:r>
    </w:p>
    <w:p w:rsidR="009B0FDF">
      <w:pPr>
        <w:pStyle w:val="BodyText0"/>
        <w:widowControl w:val="0"/>
        <w:numPr>
          <w:ilvl w:val="1"/>
          <w:numId w:val="19"/>
        </w:numPr>
        <w:spacing w:after="0"/>
      </w:pPr>
      <w:r>
        <w:t xml:space="preserve">färdtjänstfrågor enligt </w:t>
      </w:r>
      <w:r w:rsidR="00F43587">
        <w:t xml:space="preserve">samarbetsavtal med landstinget </w:t>
      </w:r>
    </w:p>
    <w:p w:rsidR="009B0FDF">
      <w:pPr>
        <w:pStyle w:val="BodyText0"/>
        <w:widowControl w:val="0"/>
        <w:numPr>
          <w:ilvl w:val="1"/>
          <w:numId w:val="19"/>
        </w:numPr>
        <w:spacing w:after="0"/>
      </w:pPr>
      <w:r>
        <w:t>kommunens skyldighet att bistå människor med psy</w:t>
      </w:r>
      <w:r w:rsidR="00F43587">
        <w:t xml:space="preserve">kiska sjukdomar och störningar </w:t>
      </w:r>
    </w:p>
    <w:p w:rsidR="009B0FDF">
      <w:pPr>
        <w:pStyle w:val="BodyText0"/>
        <w:widowControl w:val="0"/>
        <w:numPr>
          <w:ilvl w:val="1"/>
          <w:numId w:val="19"/>
        </w:numPr>
        <w:spacing w:after="0"/>
      </w:pPr>
      <w:r>
        <w:t>ärenden som rör bostadsanpassning, dödsboanmälan, skul</w:t>
      </w:r>
      <w:r w:rsidR="00F43587">
        <w:t xml:space="preserve">dsanering och budgetrådgivning </w:t>
      </w:r>
    </w:p>
    <w:p w:rsidR="009B0FDF">
      <w:pPr>
        <w:pStyle w:val="BodyText0"/>
        <w:widowControl w:val="0"/>
        <w:numPr>
          <w:ilvl w:val="1"/>
          <w:numId w:val="19"/>
        </w:numPr>
        <w:spacing w:after="0"/>
      </w:pPr>
      <w:r>
        <w:t>utredningar och beslut enli</w:t>
      </w:r>
      <w:r>
        <w:t>gt alkohollagen</w:t>
      </w:r>
    </w:p>
    <w:p w:rsidR="009B0FDF">
      <w:pPr>
        <w:pStyle w:val="BodyText0"/>
        <w:widowControl w:val="0"/>
        <w:numPr>
          <w:ilvl w:val="0"/>
          <w:numId w:val="19"/>
        </w:numPr>
        <w:spacing w:after="0"/>
      </w:pPr>
      <w:r>
        <w:t xml:space="preserve">Nämnden är också remissinstans för tillståndsärenden gällande värdeautomatspel och ansvarar för </w:t>
      </w:r>
      <w:r w:rsidR="00F43587">
        <w:t xml:space="preserve">yttranden enligt lotterilagen. </w:t>
      </w:r>
    </w:p>
    <w:p w:rsidR="009B0FDF">
      <w:pPr>
        <w:pStyle w:val="BodyText0"/>
        <w:widowControl w:val="0"/>
        <w:numPr>
          <w:ilvl w:val="0"/>
          <w:numId w:val="19"/>
        </w:numPr>
        <w:spacing w:after="0"/>
      </w:pPr>
      <w:r>
        <w:t>Yttranden enligt körkortslagen, körkortsförordningen och passl</w:t>
      </w:r>
      <w:r w:rsidR="00F43587">
        <w:t xml:space="preserve">agen (för personer över 21 år) </w:t>
      </w:r>
    </w:p>
    <w:p w:rsidR="009B0FDF">
      <w:pPr>
        <w:pStyle w:val="BodyText0"/>
        <w:widowControl w:val="0"/>
        <w:numPr>
          <w:ilvl w:val="0"/>
          <w:numId w:val="19"/>
        </w:numPr>
      </w:pPr>
      <w:r>
        <w:t>Administrationen</w:t>
      </w:r>
      <w:r>
        <w:t xml:space="preserve"> av det Kommunala Pensionärsrådet</w:t>
      </w:r>
    </w:p>
    <w:p w:rsidR="009B0FDF">
      <w:pPr>
        <w:pStyle w:val="BodyText0"/>
        <w:widowControl w:val="0"/>
      </w:pPr>
      <w:r>
        <w:t>Sedan 2016-07-01 ansvarar Socialnämnden även för insatser som rör barn och familjer, efter beslut om överföring av detta ansvar från Kultur-och bildningsnämnden.</w:t>
      </w:r>
    </w:p>
    <w:p w:rsidR="009B0FDF">
      <w:pPr>
        <w:pStyle w:val="Texttitel"/>
      </w:pPr>
      <w:bookmarkStart w:id="1" w:name="_GoBack"/>
      <w:bookmarkEnd w:id="1"/>
    </w:p>
    <w:p w:rsidR="009B0FDF">
      <w:pPr>
        <w:pStyle w:val="BodyText0"/>
        <w:widowControl w:val="0"/>
      </w:pPr>
      <w:r>
        <w:t> </w:t>
      </w:r>
    </w:p>
    <w:p w:rsidR="009B0FDF">
      <w:pPr>
        <w:pStyle w:val="BodyText0"/>
        <w:widowControl w:val="0"/>
      </w:pPr>
      <w:r>
        <w:t> </w:t>
      </w:r>
    </w:p>
    <w:p w:rsidR="009B0FDF">
      <w:pPr>
        <w:pStyle w:val="Rubrik1-Sidbryt"/>
      </w:pPr>
      <w:bookmarkStart w:id="2" w:name="_Toc500847822"/>
      <w:r>
        <w:t>Organisation</w:t>
      </w:r>
      <w:bookmarkEnd w:id="2"/>
    </w:p>
    <w:p w:rsidR="009B0FDF">
      <w:pPr>
        <w:pStyle w:val="BodyText0"/>
        <w:widowControl w:val="0"/>
      </w:pPr>
      <w:r>
        <w:t xml:space="preserve">Socialnämndens ordförande är Henrik </w:t>
      </w:r>
      <w:r>
        <w:t>Hult (C).</w:t>
      </w:r>
    </w:p>
    <w:p w:rsidR="009B0FDF">
      <w:pPr>
        <w:pStyle w:val="Tabellrubrik"/>
      </w:pPr>
      <w:r>
        <w:t>Ledamöter i nämnden</w:t>
      </w:r>
    </w:p>
    <w:tbl>
      <w:tblPr>
        <w:tblStyle w:val="TableGrid"/>
        <w:tblOverlap w:val="never"/>
        <w:tblW w:w="0" w:type="auto"/>
        <w:tblLayout w:type="fixed"/>
        <w:tblLook w:val="04A0"/>
      </w:tblPr>
      <w:tblGrid>
        <w:gridCol w:w="4649"/>
        <w:gridCol w:w="850"/>
        <w:gridCol w:w="2154"/>
      </w:tblGrid>
      <w:tr>
        <w:tblPrEx>
          <w:tblW w:w="0" w:type="auto"/>
          <w:tblLayout w:type="fixed"/>
          <w:tblLook w:val="04A0"/>
        </w:tblPrEx>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A9501"/>
            <w:vAlign w:val="center"/>
          </w:tcPr>
          <w:p w:rsidR="009B0FDF">
            <w:pPr>
              <w:pStyle w:val="Tabellcell"/>
            </w:pPr>
            <w:r>
              <w:rPr>
                <w:b/>
              </w:rPr>
              <w:t>Partier</w:t>
            </w:r>
          </w:p>
        </w:tc>
        <w:tc>
          <w:tcPr>
            <w:tcW w:w="850" w:type="dxa"/>
            <w:tcBorders>
              <w:top w:val="single" w:sz="4" w:space="0" w:color="auto"/>
              <w:left w:val="single" w:sz="4" w:space="0" w:color="auto"/>
              <w:bottom w:val="single" w:sz="4" w:space="0" w:color="auto"/>
              <w:right w:val="single" w:sz="4" w:space="0" w:color="auto"/>
            </w:tcBorders>
            <w:shd w:val="clear" w:color="auto" w:fill="FA9501"/>
            <w:tcMar>
              <w:top w:w="0" w:type="dxa"/>
              <w:left w:w="0" w:type="dxa"/>
              <w:bottom w:w="0" w:type="dxa"/>
              <w:right w:w="0" w:type="dxa"/>
            </w:tcMar>
            <w:vAlign w:val="center"/>
          </w:tcPr>
          <w:p w:rsidR="009B0FDF">
            <w:pPr>
              <w:pStyle w:val="Tabellcell"/>
            </w:pPr>
          </w:p>
        </w:tc>
        <w:tc>
          <w:tcPr>
            <w:tcW w:w="2154" w:type="dxa"/>
            <w:tcBorders>
              <w:top w:val="single" w:sz="4" w:space="0" w:color="auto"/>
              <w:left w:val="single" w:sz="4" w:space="0" w:color="auto"/>
              <w:bottom w:val="single" w:sz="4" w:space="0" w:color="auto"/>
              <w:right w:val="single" w:sz="4" w:space="0" w:color="auto"/>
            </w:tcBorders>
            <w:shd w:val="clear" w:color="auto" w:fill="FA9501"/>
            <w:vAlign w:val="center"/>
          </w:tcPr>
          <w:p w:rsidR="009B0FDF">
            <w:pPr>
              <w:pStyle w:val="Tabellcell"/>
              <w:jc w:val="center"/>
            </w:pPr>
            <w:r>
              <w:rPr>
                <w:b/>
              </w:rPr>
              <w:t>Ledamöter</w:t>
            </w:r>
          </w:p>
        </w:tc>
      </w:tr>
      <w:tr>
        <w:tblPrEx>
          <w:tblW w:w="0" w:type="auto"/>
          <w:tblLayout w:type="fixed"/>
          <w:tblLook w:val="04A0"/>
        </w:tblPrEx>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pPr>
            <w:r>
              <w:t>Arbetarpartiet Socialdemokraterna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jc w:val="center"/>
            </w:pPr>
            <w:r>
              <w:t>S</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jc w:val="center"/>
            </w:pPr>
            <w:r>
              <w:t>3</w:t>
            </w:r>
          </w:p>
        </w:tc>
      </w:tr>
      <w:tr>
        <w:tblPrEx>
          <w:tblW w:w="0" w:type="auto"/>
          <w:tblLayout w:type="fixed"/>
          <w:tblLook w:val="04A0"/>
        </w:tblPrEx>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pPr>
            <w:r>
              <w:t>Centerpartiet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jc w:val="center"/>
            </w:pPr>
            <w:r>
              <w:t>C</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jc w:val="center"/>
            </w:pPr>
            <w:r>
              <w:t>2</w:t>
            </w:r>
          </w:p>
        </w:tc>
      </w:tr>
      <w:tr>
        <w:tblPrEx>
          <w:tblW w:w="0" w:type="auto"/>
          <w:tblLayout w:type="fixed"/>
          <w:tblLook w:val="04A0"/>
        </w:tblPrEx>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pPr>
            <w:r>
              <w:t>Moderata samlingspartiet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jc w:val="center"/>
            </w:pPr>
            <w:r>
              <w:t>M</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jc w:val="center"/>
            </w:pPr>
            <w:r>
              <w:t>2</w:t>
            </w:r>
          </w:p>
        </w:tc>
      </w:tr>
      <w:tr>
        <w:tblPrEx>
          <w:tblW w:w="0" w:type="auto"/>
          <w:tblLayout w:type="fixed"/>
          <w:tblLook w:val="04A0"/>
        </w:tblPrEx>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pPr>
            <w:r>
              <w:t>Kristdemokraterna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jc w:val="center"/>
            </w:pPr>
            <w:r>
              <w:t>KD</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jc w:val="center"/>
            </w:pPr>
            <w:r>
              <w:t>1</w:t>
            </w:r>
          </w:p>
        </w:tc>
      </w:tr>
      <w:tr>
        <w:tblPrEx>
          <w:tblW w:w="0" w:type="auto"/>
          <w:tblLayout w:type="fixed"/>
          <w:tblLook w:val="04A0"/>
        </w:tblPrEx>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pPr>
            <w:r>
              <w:t>Sverigedemokraterna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jc w:val="center"/>
            </w:pPr>
            <w:r>
              <w:t>SD</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rsidR="009B0FDF">
            <w:pPr>
              <w:pStyle w:val="Tabellcell"/>
              <w:jc w:val="center"/>
            </w:pPr>
            <w:r>
              <w:t>1</w:t>
            </w:r>
          </w:p>
        </w:tc>
      </w:tr>
      <w:tr>
        <w:tblPrEx>
          <w:tblW w:w="0" w:type="auto"/>
          <w:tblLayout w:type="fixed"/>
          <w:tblLook w:val="04A0"/>
        </w:tblPrEx>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c>
          <w:tcPr>
            <w:tcW w:w="21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r>
      <w:tr>
        <w:tblPrEx>
          <w:tblW w:w="0" w:type="auto"/>
          <w:tblLayout w:type="fixed"/>
          <w:tblLook w:val="04A0"/>
        </w:tblPrEx>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c>
          <w:tcPr>
            <w:tcW w:w="21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r>
      <w:tr>
        <w:tblPrEx>
          <w:tblW w:w="0" w:type="auto"/>
          <w:tblLayout w:type="fixed"/>
          <w:tblLook w:val="04A0"/>
        </w:tblPrEx>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c>
          <w:tcPr>
            <w:tcW w:w="21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r>
      <w:tr>
        <w:tblPrEx>
          <w:tblW w:w="0" w:type="auto"/>
          <w:tblLayout w:type="fixed"/>
          <w:tblLook w:val="04A0"/>
        </w:tblPrEx>
        <w:trPr>
          <w:cantSplit w:val="0"/>
        </w:trPr>
        <w:tc>
          <w:tcPr>
            <w:tcW w:w="46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c>
          <w:tcPr>
            <w:tcW w:w="21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0FDF">
            <w:pPr>
              <w:pStyle w:val="Tabellcell"/>
            </w:pPr>
          </w:p>
        </w:tc>
      </w:tr>
    </w:tbl>
    <w:p w:rsidR="009B0FDF">
      <w:pPr>
        <w:pStyle w:val="Texttitel"/>
      </w:pPr>
      <w:r>
        <w:t>Förvaltningens organisation</w:t>
      </w:r>
    </w:p>
    <w:p w:rsidR="009B0FDF">
      <w:pPr>
        <w:pStyle w:val="BodyText0"/>
        <w:widowControl w:val="0"/>
      </w:pPr>
      <w:r>
        <w:t> </w:t>
      </w:r>
    </w:p>
    <w:p w:rsidR="009B0FDF">
      <w:pPr>
        <w:pStyle w:val="BodyText0"/>
        <w:widowControl w:val="0"/>
      </w:pPr>
      <w:r>
        <w:rPr>
          <w:noProof/>
          <w:lang w:eastAsia="sv-SE"/>
        </w:rPr>
        <w:drawing>
          <wp:inline distT="0" distB="0" distL="0" distR="0">
            <wp:extent cx="4860462" cy="2011984"/>
            <wp:effectExtent l="19050" t="0" r="0" b="0"/>
            <wp:docPr id="100" name="/Login82/Image.mvc/Lekeberg/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82/Image.mvc/Lekeberg/232" descr="Bild"/>
                    <pic:cNvPicPr>
                      <a:picLocks noChangeAspect="1" noChangeArrowheads="1"/>
                    </pic:cNvPicPr>
                  </pic:nvPicPr>
                  <pic:blipFill>
                    <a:blip xmlns:r="http://schemas.openxmlformats.org/officeDocument/2006/relationships" r:embed="rId5"/>
                    <a:stretch>
                      <a:fillRect/>
                    </a:stretch>
                  </pic:blipFill>
                  <pic:spPr bwMode="auto">
                    <a:xfrm>
                      <a:off x="0" y="0"/>
                      <a:ext cx="4860462" cy="2011984"/>
                    </a:xfrm>
                    <a:prstGeom prst="rect">
                      <a:avLst/>
                    </a:prstGeom>
                  </pic:spPr>
                </pic:pic>
              </a:graphicData>
            </a:graphic>
          </wp:inline>
        </w:drawing>
      </w:r>
    </w:p>
    <w:p w:rsidR="009B0FDF">
      <w:pPr>
        <w:pStyle w:val="Rubrik1-Sidbryt"/>
      </w:pPr>
      <w:bookmarkStart w:id="3" w:name="_Toc500847823"/>
      <w:r>
        <w:t>Mål och indikatorer</w:t>
      </w:r>
      <w:bookmarkEnd w:id="3"/>
    </w:p>
    <w:p w:rsidR="009B0FDF">
      <w:pPr>
        <w:pStyle w:val="Heading2"/>
      </w:pPr>
      <w:bookmarkStart w:id="4" w:name="_Toc500847824"/>
      <w:r>
        <w:t>Attraktiv kommun - Lekebergs kommun växer på ett ansvarfullt och nytänkande sätt och möter framtiden utifrån de tre hållbarhetsaspekterna: social, miljömässig och ekonomisk hållbarhet</w:t>
      </w:r>
      <w:bookmarkEnd w:id="4"/>
    </w:p>
    <w:p w:rsidR="009B0FDF">
      <w:pPr>
        <w:pStyle w:val="BodyText0"/>
      </w:pPr>
      <w:r>
        <w:t>Attraktiv kommun - Lekebergs kommun växer på ett ansvarfullt och nytänka</w:t>
      </w:r>
      <w:r>
        <w:t>nde sätt och möter framtiden utifrån de tre hållbarhetsaspekterna: social, miljömässig och ekonomisk hållbarhet</w:t>
      </w:r>
    </w:p>
    <w:tbl>
      <w:tblPr>
        <w:tblStyle w:val="TableGrid"/>
        <w:tblOverlap w:val="never"/>
        <w:tblW w:w="11057" w:type="dxa"/>
        <w:tblInd w:w="-1168" w:type="dxa"/>
        <w:tblLook w:val="04A0"/>
      </w:tblPr>
      <w:tblGrid>
        <w:gridCol w:w="1993"/>
        <w:gridCol w:w="1135"/>
        <w:gridCol w:w="3393"/>
        <w:gridCol w:w="1418"/>
        <w:gridCol w:w="1094"/>
        <w:gridCol w:w="1012"/>
        <w:gridCol w:w="1012"/>
      </w:tblGrid>
      <w:tr w:rsidTr="0046794C">
        <w:tblPrEx>
          <w:tblW w:w="11057" w:type="dxa"/>
          <w:tblInd w:w="-1168" w:type="dxa"/>
          <w:tblLook w:val="04A0"/>
        </w:tblPrEx>
        <w:trPr>
          <w:cantSplit w:val="0"/>
          <w:tblHeader/>
        </w:trPr>
        <w:tc>
          <w:tcPr>
            <w:tcW w:w="1993"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Kommunfullmäktiges mål</w:t>
            </w:r>
          </w:p>
        </w:tc>
        <w:tc>
          <w:tcPr>
            <w:tcW w:w="1135"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Nämndmål</w:t>
            </w:r>
          </w:p>
        </w:tc>
        <w:tc>
          <w:tcPr>
            <w:tcW w:w="3393" w:type="dxa"/>
            <w:tcBorders>
              <w:top w:val="single" w:sz="4" w:space="0" w:color="auto"/>
              <w:left w:val="single" w:sz="4" w:space="0" w:color="auto"/>
              <w:bottom w:val="single" w:sz="18" w:space="0" w:color="auto"/>
              <w:right w:val="nil"/>
            </w:tcBorders>
            <w:shd w:val="clear" w:color="auto" w:fill="FA9501"/>
            <w:vAlign w:val="center"/>
          </w:tcPr>
          <w:p w:rsidR="009B0FDF">
            <w:pPr>
              <w:pStyle w:val="Tabellcell"/>
            </w:pPr>
            <w:r>
              <w:rPr>
                <w:b/>
              </w:rPr>
              <w:t>Indikator</w:t>
            </w:r>
          </w:p>
        </w:tc>
        <w:tc>
          <w:tcPr>
            <w:tcW w:w="1418" w:type="dxa"/>
            <w:tcBorders>
              <w:top w:val="single" w:sz="4" w:space="0" w:color="auto"/>
              <w:left w:val="nil"/>
              <w:bottom w:val="single" w:sz="18" w:space="0" w:color="auto"/>
              <w:right w:val="nil"/>
            </w:tcBorders>
            <w:shd w:val="clear" w:color="auto" w:fill="FA9501"/>
            <w:vAlign w:val="center"/>
          </w:tcPr>
          <w:p w:rsidR="009B0FDF">
            <w:pPr>
              <w:pStyle w:val="Tabellcell"/>
              <w:jc w:val="center"/>
            </w:pPr>
            <w:r>
              <w:rPr>
                <w:b/>
              </w:rPr>
              <w:t>Utgångsvärde</w:t>
            </w:r>
          </w:p>
        </w:tc>
        <w:tc>
          <w:tcPr>
            <w:tcW w:w="1094" w:type="dxa"/>
            <w:tcBorders>
              <w:top w:val="single" w:sz="4" w:space="0" w:color="auto"/>
              <w:left w:val="nil"/>
              <w:bottom w:val="single" w:sz="18" w:space="0" w:color="auto"/>
              <w:right w:val="nil"/>
            </w:tcBorders>
            <w:shd w:val="clear" w:color="auto" w:fill="FA9501"/>
            <w:vAlign w:val="center"/>
          </w:tcPr>
          <w:p w:rsidR="009B0FDF">
            <w:pPr>
              <w:pStyle w:val="Tabellcell"/>
              <w:jc w:val="center"/>
            </w:pPr>
            <w:r>
              <w:rPr>
                <w:b/>
              </w:rPr>
              <w:t>Målvärde</w:t>
            </w:r>
            <w:r>
              <w:rPr>
                <w:b/>
              </w:rPr>
              <w:t xml:space="preserve"> 2018</w:t>
            </w:r>
          </w:p>
        </w:tc>
        <w:tc>
          <w:tcPr>
            <w:tcW w:w="1012" w:type="dxa"/>
            <w:tcBorders>
              <w:top w:val="single" w:sz="4" w:space="0" w:color="auto"/>
              <w:left w:val="nil"/>
              <w:bottom w:val="single" w:sz="18" w:space="0" w:color="auto"/>
              <w:right w:val="nil"/>
            </w:tcBorders>
            <w:shd w:val="clear" w:color="auto" w:fill="FA9501"/>
            <w:vAlign w:val="center"/>
          </w:tcPr>
          <w:p w:rsidR="009B0FDF">
            <w:pPr>
              <w:pStyle w:val="Tabellcell"/>
              <w:jc w:val="center"/>
            </w:pPr>
            <w:r>
              <w:rPr>
                <w:b/>
              </w:rPr>
              <w:t>Målvärde</w:t>
            </w:r>
            <w:r>
              <w:rPr>
                <w:b/>
              </w:rPr>
              <w:t xml:space="preserve"> 2019</w:t>
            </w:r>
          </w:p>
        </w:tc>
        <w:tc>
          <w:tcPr>
            <w:tcW w:w="1012" w:type="dxa"/>
            <w:tcBorders>
              <w:top w:val="single" w:sz="4" w:space="0" w:color="auto"/>
              <w:left w:val="nil"/>
              <w:bottom w:val="single" w:sz="18" w:space="0" w:color="auto"/>
              <w:right w:val="single" w:sz="4" w:space="0" w:color="auto"/>
            </w:tcBorders>
            <w:shd w:val="clear" w:color="auto" w:fill="FA9501"/>
            <w:vAlign w:val="center"/>
          </w:tcPr>
          <w:p w:rsidR="009B0FDF">
            <w:pPr>
              <w:pStyle w:val="Tabellcell"/>
              <w:jc w:val="center"/>
            </w:pPr>
            <w:r>
              <w:rPr>
                <w:b/>
              </w:rPr>
              <w:t>Målvärde</w:t>
            </w:r>
            <w:r>
              <w:rPr>
                <w:b/>
              </w:rPr>
              <w:t xml:space="preserve"> 2020</w:t>
            </w:r>
          </w:p>
        </w:tc>
      </w:tr>
      <w:tr w:rsidTr="0046794C">
        <w:tblPrEx>
          <w:tblW w:w="11057" w:type="dxa"/>
          <w:tblInd w:w="-1168" w:type="dxa"/>
          <w:tblLook w:val="04A0"/>
        </w:tblPrEx>
        <w:trPr>
          <w:cantSplit w:val="0"/>
        </w:trPr>
        <w:tc>
          <w:tcPr>
            <w:tcW w:w="1993" w:type="dxa"/>
            <w:vMerge w:val="restart"/>
            <w:tcBorders>
              <w:top w:val="single" w:sz="18" w:space="0" w:color="auto"/>
              <w:left w:val="single" w:sz="4" w:space="0" w:color="auto"/>
              <w:bottom w:val="single" w:sz="4" w:space="0" w:color="auto"/>
              <w:right w:val="single" w:sz="4" w:space="0" w:color="auto"/>
            </w:tcBorders>
            <w:shd w:val="clear" w:color="auto" w:fill="auto"/>
          </w:tcPr>
          <w:p w:rsidR="009B0FDF">
            <w:pPr>
              <w:pStyle w:val="Tabellcell"/>
            </w:pPr>
            <w:r>
              <w:t xml:space="preserve">Lekebergs kommun gör det enkelt för sina </w:t>
            </w:r>
            <w:r>
              <w:t>medborgare att bo i Lekeberg</w:t>
            </w:r>
          </w:p>
        </w:tc>
        <w:tc>
          <w:tcPr>
            <w:tcW w:w="1135" w:type="dxa"/>
            <w:tcBorders>
              <w:top w:val="single" w:sz="18"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3393" w:type="dxa"/>
            <w:tcBorders>
              <w:top w:val="single" w:sz="18" w:space="0" w:color="auto"/>
              <w:left w:val="single" w:sz="4" w:space="0" w:color="auto"/>
              <w:bottom w:val="single" w:sz="4" w:space="0" w:color="auto"/>
              <w:right w:val="nil"/>
            </w:tcBorders>
            <w:shd w:val="clear" w:color="auto" w:fill="auto"/>
          </w:tcPr>
          <w:p w:rsidR="009B0FDF">
            <w:pPr>
              <w:pStyle w:val="Tabellcell"/>
            </w:pPr>
            <w:r>
              <w:t>Andel av medborgarna som tar kontakt med kommunen via telefon får ett direkt svar på en enkel fråga</w:t>
            </w:r>
          </w:p>
        </w:tc>
        <w:tc>
          <w:tcPr>
            <w:tcW w:w="1418" w:type="dxa"/>
            <w:tcBorders>
              <w:top w:val="single" w:sz="18" w:space="0" w:color="auto"/>
              <w:left w:val="nil"/>
              <w:bottom w:val="single" w:sz="4" w:space="0" w:color="auto"/>
              <w:right w:val="nil"/>
            </w:tcBorders>
            <w:shd w:val="clear" w:color="auto" w:fill="auto"/>
          </w:tcPr>
          <w:p w:rsidR="009B0FDF">
            <w:pPr>
              <w:pStyle w:val="Tabellcell"/>
              <w:jc w:val="center"/>
            </w:pPr>
            <w:r>
              <w:t>50 %</w:t>
            </w:r>
          </w:p>
        </w:tc>
        <w:tc>
          <w:tcPr>
            <w:tcW w:w="1094" w:type="dxa"/>
            <w:tcBorders>
              <w:top w:val="single" w:sz="18" w:space="0" w:color="auto"/>
              <w:left w:val="nil"/>
              <w:bottom w:val="single" w:sz="4" w:space="0" w:color="auto"/>
              <w:right w:val="nil"/>
            </w:tcBorders>
            <w:shd w:val="clear" w:color="auto" w:fill="auto"/>
          </w:tcPr>
          <w:p w:rsidR="009B0FDF">
            <w:pPr>
              <w:pStyle w:val="Tabellcell"/>
              <w:jc w:val="center"/>
            </w:pPr>
            <w:r>
              <w:t xml:space="preserve">Öka från </w:t>
            </w:r>
            <w:r>
              <w:t>50 %</w:t>
            </w:r>
          </w:p>
        </w:tc>
        <w:tc>
          <w:tcPr>
            <w:tcW w:w="1012" w:type="dxa"/>
            <w:tcBorders>
              <w:top w:val="single" w:sz="18" w:space="0" w:color="auto"/>
              <w:left w:val="nil"/>
              <w:bottom w:val="single" w:sz="4" w:space="0" w:color="auto"/>
              <w:right w:val="nil"/>
            </w:tcBorders>
            <w:shd w:val="clear" w:color="auto" w:fill="auto"/>
          </w:tcPr>
          <w:p w:rsidR="009B0FDF">
            <w:pPr>
              <w:pStyle w:val="Tabellcell"/>
            </w:pPr>
            <w:r>
              <w:t xml:space="preserve">Öka från </w:t>
            </w:r>
            <w:r>
              <w:t>50 %</w:t>
            </w:r>
          </w:p>
        </w:tc>
        <w:tc>
          <w:tcPr>
            <w:tcW w:w="1012" w:type="dxa"/>
            <w:tcBorders>
              <w:top w:val="single" w:sz="18" w:space="0" w:color="auto"/>
              <w:left w:val="nil"/>
              <w:bottom w:val="single" w:sz="4" w:space="0" w:color="auto"/>
              <w:right w:val="single" w:sz="4" w:space="0" w:color="auto"/>
            </w:tcBorders>
            <w:shd w:val="clear" w:color="auto" w:fill="auto"/>
          </w:tcPr>
          <w:p w:rsidR="009B0FDF">
            <w:pPr>
              <w:pStyle w:val="Tabellcell"/>
            </w:pPr>
            <w:r>
              <w:t xml:space="preserve">Öka från </w:t>
            </w:r>
            <w:r>
              <w:t>50 %</w:t>
            </w:r>
          </w:p>
        </w:tc>
      </w:tr>
      <w:tr w:rsidTr="0046794C">
        <w:tblPrEx>
          <w:tblW w:w="11057" w:type="dxa"/>
          <w:tblInd w:w="-1168" w:type="dxa"/>
          <w:tblLook w:val="04A0"/>
        </w:tblPrEx>
        <w:trPr>
          <w:cantSplit w:val="0"/>
        </w:trPr>
        <w:tc>
          <w:tcPr>
            <w:tcW w:w="1993"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3393" w:type="dxa"/>
            <w:tcBorders>
              <w:top w:val="single" w:sz="4" w:space="0" w:color="auto"/>
              <w:left w:val="single" w:sz="4" w:space="0" w:color="auto"/>
              <w:bottom w:val="single" w:sz="4" w:space="0" w:color="auto"/>
              <w:right w:val="nil"/>
            </w:tcBorders>
            <w:shd w:val="clear" w:color="auto" w:fill="auto"/>
          </w:tcPr>
          <w:p w:rsidR="009B0FDF">
            <w:pPr>
              <w:pStyle w:val="Tabellcell"/>
            </w:pPr>
            <w:r>
              <w:t xml:space="preserve">Andel av medborgarna som skickar in en enkel fråga via e-post får svar inom </w:t>
            </w:r>
            <w:r>
              <w:t>två arbetsdagar</w:t>
            </w:r>
          </w:p>
        </w:tc>
        <w:tc>
          <w:tcPr>
            <w:tcW w:w="1418" w:type="dxa"/>
            <w:tcBorders>
              <w:top w:val="single" w:sz="4" w:space="0" w:color="auto"/>
              <w:left w:val="nil"/>
              <w:bottom w:val="single" w:sz="4" w:space="0" w:color="auto"/>
              <w:right w:val="nil"/>
            </w:tcBorders>
            <w:shd w:val="clear" w:color="auto" w:fill="auto"/>
          </w:tcPr>
          <w:p w:rsidR="009B0FDF">
            <w:pPr>
              <w:pStyle w:val="Tabellcell"/>
              <w:jc w:val="center"/>
            </w:pPr>
            <w:r>
              <w:t>70 %</w:t>
            </w: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 xml:space="preserve">Öka från </w:t>
            </w:r>
            <w:r>
              <w:t>70 %</w:t>
            </w:r>
          </w:p>
        </w:tc>
        <w:tc>
          <w:tcPr>
            <w:tcW w:w="1012" w:type="dxa"/>
            <w:tcBorders>
              <w:top w:val="single" w:sz="4" w:space="0" w:color="auto"/>
              <w:left w:val="nil"/>
              <w:bottom w:val="single" w:sz="4" w:space="0" w:color="auto"/>
              <w:right w:val="nil"/>
            </w:tcBorders>
            <w:shd w:val="clear" w:color="auto" w:fill="auto"/>
          </w:tcPr>
          <w:p w:rsidR="009B0FDF">
            <w:pPr>
              <w:pStyle w:val="Tabellcell"/>
            </w:pPr>
            <w:r>
              <w:t xml:space="preserve">Öka från </w:t>
            </w:r>
            <w:r>
              <w:t>70 %</w:t>
            </w:r>
          </w:p>
        </w:tc>
        <w:tc>
          <w:tcPr>
            <w:tcW w:w="1012" w:type="dxa"/>
            <w:tcBorders>
              <w:top w:val="single" w:sz="4" w:space="0" w:color="auto"/>
              <w:left w:val="nil"/>
              <w:bottom w:val="single" w:sz="4" w:space="0" w:color="auto"/>
              <w:right w:val="single" w:sz="4" w:space="0" w:color="auto"/>
            </w:tcBorders>
            <w:shd w:val="clear" w:color="auto" w:fill="auto"/>
          </w:tcPr>
          <w:p w:rsidR="009B0FDF">
            <w:pPr>
              <w:pStyle w:val="Tabellcell"/>
            </w:pPr>
            <w:r>
              <w:t xml:space="preserve">Öka från </w:t>
            </w:r>
            <w:r>
              <w:t>70 %</w:t>
            </w:r>
          </w:p>
        </w:tc>
      </w:tr>
      <w:tr w:rsidTr="0046794C">
        <w:tblPrEx>
          <w:tblW w:w="11057" w:type="dxa"/>
          <w:tblInd w:w="-1168" w:type="dxa"/>
          <w:tblLook w:val="04A0"/>
        </w:tblPrEx>
        <w:trPr>
          <w:cantSplit w:val="0"/>
        </w:trPr>
        <w:tc>
          <w:tcPr>
            <w:tcW w:w="1993" w:type="dxa"/>
            <w:vMerge w:val="restart"/>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Lekebergs kommun växer och utvecklas på ett hållbart sätt</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3393" w:type="dxa"/>
            <w:tcBorders>
              <w:top w:val="single" w:sz="4" w:space="0" w:color="auto"/>
              <w:left w:val="single" w:sz="4" w:space="0" w:color="auto"/>
              <w:bottom w:val="single" w:sz="4" w:space="0" w:color="auto"/>
              <w:right w:val="nil"/>
            </w:tcBorders>
            <w:shd w:val="clear" w:color="auto" w:fill="auto"/>
          </w:tcPr>
          <w:p w:rsidR="009B0FDF">
            <w:pPr>
              <w:pStyle w:val="Tabellcell"/>
            </w:pPr>
            <w:r>
              <w:t>Värde medarbetarundersökningen (medel)</w:t>
            </w:r>
          </w:p>
        </w:tc>
        <w:tc>
          <w:tcPr>
            <w:tcW w:w="1418" w:type="dxa"/>
            <w:tcBorders>
              <w:top w:val="single" w:sz="4" w:space="0" w:color="auto"/>
              <w:left w:val="nil"/>
              <w:bottom w:val="single" w:sz="4" w:space="0" w:color="auto"/>
              <w:right w:val="nil"/>
            </w:tcBorders>
            <w:shd w:val="clear" w:color="auto" w:fill="auto"/>
          </w:tcPr>
          <w:p w:rsidR="009B0FDF">
            <w:pPr>
              <w:pStyle w:val="Tabellcell"/>
              <w:jc w:val="center"/>
            </w:pPr>
            <w:r>
              <w:t>4</w:t>
            </w: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Öka från 4</w:t>
            </w:r>
          </w:p>
        </w:tc>
        <w:tc>
          <w:tcPr>
            <w:tcW w:w="1012" w:type="dxa"/>
            <w:tcBorders>
              <w:top w:val="single" w:sz="4" w:space="0" w:color="auto"/>
              <w:left w:val="nil"/>
              <w:bottom w:val="single" w:sz="4" w:space="0" w:color="auto"/>
              <w:right w:val="nil"/>
            </w:tcBorders>
            <w:shd w:val="clear" w:color="auto" w:fill="auto"/>
          </w:tcPr>
          <w:p w:rsidR="009B0FDF">
            <w:pPr>
              <w:pStyle w:val="Tabellcell"/>
            </w:pPr>
            <w:r>
              <w:t>Öka från 4</w:t>
            </w:r>
          </w:p>
        </w:tc>
        <w:tc>
          <w:tcPr>
            <w:tcW w:w="1012" w:type="dxa"/>
            <w:tcBorders>
              <w:top w:val="single" w:sz="4" w:space="0" w:color="auto"/>
              <w:left w:val="nil"/>
              <w:bottom w:val="single" w:sz="4" w:space="0" w:color="auto"/>
              <w:right w:val="single" w:sz="4" w:space="0" w:color="auto"/>
            </w:tcBorders>
            <w:shd w:val="clear" w:color="auto" w:fill="auto"/>
          </w:tcPr>
          <w:p w:rsidR="009B0FDF">
            <w:pPr>
              <w:pStyle w:val="Tabellcell"/>
            </w:pPr>
            <w:r>
              <w:t>Öka från 4</w:t>
            </w:r>
          </w:p>
        </w:tc>
      </w:tr>
      <w:tr w:rsidTr="0046794C">
        <w:tblPrEx>
          <w:tblW w:w="11057" w:type="dxa"/>
          <w:tblInd w:w="-1168" w:type="dxa"/>
          <w:tblLook w:val="04A0"/>
        </w:tblPrEx>
        <w:trPr>
          <w:cantSplit w:val="0"/>
        </w:trPr>
        <w:tc>
          <w:tcPr>
            <w:tcW w:w="1993"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3393" w:type="dxa"/>
            <w:tcBorders>
              <w:top w:val="single" w:sz="4" w:space="0" w:color="auto"/>
              <w:left w:val="single" w:sz="4" w:space="0" w:color="auto"/>
              <w:bottom w:val="single" w:sz="4" w:space="0" w:color="auto"/>
              <w:right w:val="nil"/>
            </w:tcBorders>
            <w:shd w:val="clear" w:color="auto" w:fill="auto"/>
          </w:tcPr>
          <w:p w:rsidR="009B0FDF">
            <w:pPr>
              <w:pStyle w:val="Tabellcell"/>
            </w:pPr>
            <w:r>
              <w:t>Sjukfrånvaro</w:t>
            </w:r>
          </w:p>
        </w:tc>
        <w:tc>
          <w:tcPr>
            <w:tcW w:w="1418" w:type="dxa"/>
            <w:tcBorders>
              <w:top w:val="single" w:sz="4" w:space="0" w:color="auto"/>
              <w:left w:val="nil"/>
              <w:bottom w:val="single" w:sz="4" w:space="0" w:color="auto"/>
              <w:right w:val="nil"/>
            </w:tcBorders>
            <w:shd w:val="clear" w:color="auto" w:fill="auto"/>
          </w:tcPr>
          <w:p w:rsidR="009B0FDF">
            <w:pPr>
              <w:pStyle w:val="Tabellcell"/>
              <w:jc w:val="center"/>
            </w:pPr>
            <w:r>
              <w:t>9 %</w:t>
            </w: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Minska från 9,</w:t>
            </w:r>
            <w:r>
              <w:t>37 %</w:t>
            </w:r>
          </w:p>
        </w:tc>
        <w:tc>
          <w:tcPr>
            <w:tcW w:w="1012" w:type="dxa"/>
            <w:tcBorders>
              <w:top w:val="single" w:sz="4" w:space="0" w:color="auto"/>
              <w:left w:val="nil"/>
              <w:bottom w:val="single" w:sz="4" w:space="0" w:color="auto"/>
              <w:right w:val="nil"/>
            </w:tcBorders>
            <w:shd w:val="clear" w:color="auto" w:fill="auto"/>
          </w:tcPr>
          <w:p w:rsidR="009B0FDF">
            <w:pPr>
              <w:pStyle w:val="Tabellcell"/>
            </w:pPr>
            <w:r>
              <w:t>Minska från 9,</w:t>
            </w:r>
            <w:r>
              <w:t>37 %</w:t>
            </w:r>
          </w:p>
        </w:tc>
        <w:tc>
          <w:tcPr>
            <w:tcW w:w="1012" w:type="dxa"/>
            <w:tcBorders>
              <w:top w:val="single" w:sz="4" w:space="0" w:color="auto"/>
              <w:left w:val="nil"/>
              <w:bottom w:val="single" w:sz="4" w:space="0" w:color="auto"/>
              <w:right w:val="single" w:sz="4" w:space="0" w:color="auto"/>
            </w:tcBorders>
            <w:shd w:val="clear" w:color="auto" w:fill="auto"/>
          </w:tcPr>
          <w:p w:rsidR="009B0FDF">
            <w:pPr>
              <w:pStyle w:val="Tabellcell"/>
            </w:pPr>
            <w:r>
              <w:t>Minska från 9,</w:t>
            </w:r>
            <w:r>
              <w:t>37 %</w:t>
            </w:r>
          </w:p>
        </w:tc>
      </w:tr>
      <w:tr w:rsidTr="0046794C">
        <w:tblPrEx>
          <w:tblW w:w="11057" w:type="dxa"/>
          <w:tblInd w:w="-1168" w:type="dxa"/>
          <w:tblLook w:val="04A0"/>
        </w:tblPrEx>
        <w:trPr>
          <w:cantSplit w:val="0"/>
        </w:trPr>
        <w:tc>
          <w:tcPr>
            <w:tcW w:w="1993"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3393" w:type="dxa"/>
            <w:tcBorders>
              <w:top w:val="single" w:sz="4" w:space="0" w:color="auto"/>
              <w:left w:val="single" w:sz="4" w:space="0" w:color="auto"/>
              <w:bottom w:val="single" w:sz="4" w:space="0" w:color="auto"/>
              <w:right w:val="nil"/>
            </w:tcBorders>
            <w:shd w:val="clear" w:color="auto" w:fill="auto"/>
          </w:tcPr>
          <w:p w:rsidR="009B0FDF">
            <w:pPr>
              <w:pStyle w:val="Tabellcell"/>
            </w:pPr>
            <w:r>
              <w:t>Nämnderna och styrelsen håller sin budgetram</w:t>
            </w:r>
          </w:p>
        </w:tc>
        <w:tc>
          <w:tcPr>
            <w:tcW w:w="1418" w:type="dxa"/>
            <w:tcBorders>
              <w:top w:val="single" w:sz="4" w:space="0" w:color="auto"/>
              <w:left w:val="nil"/>
              <w:bottom w:val="single" w:sz="4" w:space="0" w:color="auto"/>
              <w:right w:val="nil"/>
            </w:tcBorders>
            <w:shd w:val="clear" w:color="auto" w:fill="auto"/>
          </w:tcPr>
          <w:p w:rsidR="009B0FDF">
            <w:pPr>
              <w:pStyle w:val="Tabellcell"/>
              <w:jc w:val="center"/>
            </w:pPr>
            <w:r>
              <w:t>0 tkr</w:t>
            </w: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0 tkr</w:t>
            </w:r>
          </w:p>
        </w:tc>
        <w:tc>
          <w:tcPr>
            <w:tcW w:w="1012" w:type="dxa"/>
            <w:tcBorders>
              <w:top w:val="single" w:sz="4" w:space="0" w:color="auto"/>
              <w:left w:val="nil"/>
              <w:bottom w:val="single" w:sz="4" w:space="0" w:color="auto"/>
              <w:right w:val="nil"/>
            </w:tcBorders>
            <w:shd w:val="clear" w:color="auto" w:fill="auto"/>
          </w:tcPr>
          <w:p w:rsidR="009B0FDF">
            <w:pPr>
              <w:pStyle w:val="Tabellcell"/>
            </w:pPr>
            <w:r>
              <w:t>0 tkr</w:t>
            </w:r>
          </w:p>
        </w:tc>
        <w:tc>
          <w:tcPr>
            <w:tcW w:w="1012" w:type="dxa"/>
            <w:tcBorders>
              <w:top w:val="single" w:sz="4" w:space="0" w:color="auto"/>
              <w:left w:val="nil"/>
              <w:bottom w:val="single" w:sz="4" w:space="0" w:color="auto"/>
              <w:right w:val="single" w:sz="4" w:space="0" w:color="auto"/>
            </w:tcBorders>
            <w:shd w:val="clear" w:color="auto" w:fill="auto"/>
          </w:tcPr>
          <w:p w:rsidR="009B0FDF">
            <w:pPr>
              <w:pStyle w:val="Tabellcell"/>
            </w:pPr>
            <w:r>
              <w:t>0 tkr</w:t>
            </w:r>
          </w:p>
        </w:tc>
      </w:tr>
      <w:tr w:rsidTr="0046794C">
        <w:tblPrEx>
          <w:tblW w:w="11057" w:type="dxa"/>
          <w:tblInd w:w="-1168" w:type="dxa"/>
          <w:tblLook w:val="04A0"/>
        </w:tblPrEx>
        <w:trPr>
          <w:cantSplit w:val="0"/>
        </w:trPr>
        <w:tc>
          <w:tcPr>
            <w:tcW w:w="1993"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Lekebergs kommun minskar sin klimatpåverkan</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3393" w:type="dxa"/>
            <w:tcBorders>
              <w:top w:val="single" w:sz="4" w:space="0" w:color="auto"/>
              <w:left w:val="single" w:sz="4" w:space="0" w:color="auto"/>
              <w:bottom w:val="single" w:sz="4" w:space="0" w:color="auto"/>
              <w:right w:val="nil"/>
            </w:tcBorders>
            <w:shd w:val="clear" w:color="auto" w:fill="auto"/>
          </w:tcPr>
          <w:p w:rsidR="009B0FDF">
            <w:pPr>
              <w:pStyle w:val="Tabellcell"/>
            </w:pPr>
            <w:r>
              <w:t>Miljödiplomering av Lekebergs kommun</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Ja</w:t>
            </w:r>
          </w:p>
        </w:tc>
        <w:tc>
          <w:tcPr>
            <w:tcW w:w="1012" w:type="dxa"/>
            <w:tcBorders>
              <w:top w:val="single" w:sz="4" w:space="0" w:color="auto"/>
              <w:left w:val="nil"/>
              <w:bottom w:val="single" w:sz="4" w:space="0" w:color="auto"/>
              <w:right w:val="nil"/>
            </w:tcBorders>
            <w:shd w:val="clear" w:color="auto" w:fill="auto"/>
          </w:tcPr>
          <w:p w:rsidR="009B0FDF">
            <w:pPr>
              <w:pStyle w:val="Tabellcell"/>
            </w:pPr>
            <w:r>
              <w:t>Ja</w:t>
            </w:r>
          </w:p>
        </w:tc>
        <w:tc>
          <w:tcPr>
            <w:tcW w:w="1012" w:type="dxa"/>
            <w:tcBorders>
              <w:top w:val="single" w:sz="4" w:space="0" w:color="auto"/>
              <w:left w:val="nil"/>
              <w:bottom w:val="single" w:sz="4" w:space="0" w:color="auto"/>
              <w:right w:val="single" w:sz="4" w:space="0" w:color="auto"/>
            </w:tcBorders>
            <w:shd w:val="clear" w:color="auto" w:fill="auto"/>
          </w:tcPr>
          <w:p w:rsidR="009B0FDF">
            <w:pPr>
              <w:pStyle w:val="Tabellcell"/>
            </w:pPr>
            <w:r>
              <w:t>Ja</w:t>
            </w:r>
          </w:p>
        </w:tc>
      </w:tr>
    </w:tbl>
    <w:p w:rsidR="009B0FDF">
      <w:pPr>
        <w:pStyle w:val="Heading2"/>
      </w:pPr>
      <w:bookmarkStart w:id="5" w:name="_Toc500847825"/>
      <w:r>
        <w:t>Trygghet - I Lekeberg kan medborgarna åldras i trygghet,</w:t>
      </w:r>
      <w:r>
        <w:t xml:space="preserve"> med bibehållet</w:t>
      </w:r>
      <w:r>
        <w:t xml:space="preserve"> oberoende och med möjligheten att leva ett aktivt liv. Alla medborgare ska bemötas med respekt och ha tillgång till stöd, god vård och omsorg</w:t>
      </w:r>
      <w:bookmarkEnd w:id="5"/>
    </w:p>
    <w:p w:rsidR="009B0FDF">
      <w:pPr>
        <w:pStyle w:val="BodyText0"/>
      </w:pPr>
      <w:r>
        <w:t>Trygghet - I Lekeberg kan medborgarna åldras i trygghet, med bibehållet oberoende och med möjligheten att leva et</w:t>
      </w:r>
      <w:r>
        <w:t>t aktivt liv. Alla medborgare ska bemötas med respekt och ha tillgång till stöd, god vård och omsorg</w:t>
      </w:r>
    </w:p>
    <w:tbl>
      <w:tblPr>
        <w:tblStyle w:val="TableGrid"/>
        <w:tblOverlap w:val="never"/>
        <w:tblW w:w="11057" w:type="dxa"/>
        <w:tblInd w:w="-1168" w:type="dxa"/>
        <w:tblLook w:val="04A0"/>
      </w:tblPr>
      <w:tblGrid>
        <w:gridCol w:w="1993"/>
        <w:gridCol w:w="1688"/>
        <w:gridCol w:w="2840"/>
        <w:gridCol w:w="1418"/>
        <w:gridCol w:w="1094"/>
        <w:gridCol w:w="1012"/>
        <w:gridCol w:w="1012"/>
      </w:tblGrid>
      <w:tr w:rsidTr="0046794C">
        <w:tblPrEx>
          <w:tblW w:w="11057" w:type="dxa"/>
          <w:tblInd w:w="-1168" w:type="dxa"/>
          <w:tblLook w:val="04A0"/>
        </w:tblPrEx>
        <w:trPr>
          <w:cantSplit w:val="0"/>
          <w:tblHeader/>
        </w:trPr>
        <w:tc>
          <w:tcPr>
            <w:tcW w:w="1993"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Kommunfullmäktiges mål</w:t>
            </w:r>
          </w:p>
        </w:tc>
        <w:tc>
          <w:tcPr>
            <w:tcW w:w="1688"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Nämndmål</w:t>
            </w:r>
          </w:p>
        </w:tc>
        <w:tc>
          <w:tcPr>
            <w:tcW w:w="2840" w:type="dxa"/>
            <w:tcBorders>
              <w:top w:val="single" w:sz="4" w:space="0" w:color="auto"/>
              <w:left w:val="single" w:sz="4" w:space="0" w:color="auto"/>
              <w:bottom w:val="single" w:sz="18" w:space="0" w:color="auto"/>
              <w:right w:val="nil"/>
            </w:tcBorders>
            <w:shd w:val="clear" w:color="auto" w:fill="FA9501"/>
            <w:vAlign w:val="center"/>
          </w:tcPr>
          <w:p w:rsidR="009B0FDF">
            <w:pPr>
              <w:pStyle w:val="Tabellcell"/>
            </w:pPr>
            <w:r>
              <w:rPr>
                <w:b/>
              </w:rPr>
              <w:t>Indikator</w:t>
            </w:r>
          </w:p>
        </w:tc>
        <w:tc>
          <w:tcPr>
            <w:tcW w:w="1418" w:type="dxa"/>
            <w:tcBorders>
              <w:top w:val="single" w:sz="4" w:space="0" w:color="auto"/>
              <w:left w:val="nil"/>
              <w:bottom w:val="single" w:sz="18" w:space="0" w:color="auto"/>
              <w:right w:val="nil"/>
            </w:tcBorders>
            <w:shd w:val="clear" w:color="auto" w:fill="FA9501"/>
            <w:vAlign w:val="center"/>
          </w:tcPr>
          <w:p w:rsidR="009B0FDF">
            <w:pPr>
              <w:pStyle w:val="Tabellcell"/>
              <w:jc w:val="center"/>
            </w:pPr>
            <w:r>
              <w:rPr>
                <w:b/>
              </w:rPr>
              <w:t>Utgångsvärde</w:t>
            </w:r>
          </w:p>
        </w:tc>
        <w:tc>
          <w:tcPr>
            <w:tcW w:w="1094" w:type="dxa"/>
            <w:tcBorders>
              <w:top w:val="single" w:sz="4" w:space="0" w:color="auto"/>
              <w:left w:val="nil"/>
              <w:bottom w:val="single" w:sz="18" w:space="0" w:color="auto"/>
              <w:right w:val="nil"/>
            </w:tcBorders>
            <w:shd w:val="clear" w:color="auto" w:fill="FA9501"/>
            <w:vAlign w:val="center"/>
          </w:tcPr>
          <w:p w:rsidR="009B0FDF">
            <w:pPr>
              <w:pStyle w:val="Tabellcell"/>
              <w:jc w:val="center"/>
            </w:pPr>
            <w:r>
              <w:rPr>
                <w:b/>
              </w:rPr>
              <w:t>Målvärde</w:t>
            </w:r>
            <w:r>
              <w:rPr>
                <w:b/>
              </w:rPr>
              <w:t xml:space="preserve"> 2018</w:t>
            </w:r>
          </w:p>
        </w:tc>
        <w:tc>
          <w:tcPr>
            <w:tcW w:w="1012" w:type="dxa"/>
            <w:tcBorders>
              <w:top w:val="single" w:sz="4" w:space="0" w:color="auto"/>
              <w:left w:val="nil"/>
              <w:bottom w:val="single" w:sz="18" w:space="0" w:color="auto"/>
              <w:right w:val="nil"/>
            </w:tcBorders>
            <w:shd w:val="clear" w:color="auto" w:fill="FA9501"/>
            <w:vAlign w:val="center"/>
          </w:tcPr>
          <w:p w:rsidR="009B0FDF">
            <w:pPr>
              <w:pStyle w:val="Tabellcell"/>
              <w:jc w:val="center"/>
            </w:pPr>
            <w:r>
              <w:rPr>
                <w:b/>
              </w:rPr>
              <w:t>Målvärde</w:t>
            </w:r>
            <w:r>
              <w:rPr>
                <w:b/>
              </w:rPr>
              <w:t xml:space="preserve"> 2019</w:t>
            </w:r>
          </w:p>
        </w:tc>
        <w:tc>
          <w:tcPr>
            <w:tcW w:w="1012" w:type="dxa"/>
            <w:tcBorders>
              <w:top w:val="single" w:sz="4" w:space="0" w:color="auto"/>
              <w:left w:val="nil"/>
              <w:bottom w:val="single" w:sz="18" w:space="0" w:color="auto"/>
              <w:right w:val="single" w:sz="4" w:space="0" w:color="auto"/>
            </w:tcBorders>
            <w:shd w:val="clear" w:color="auto" w:fill="FA9501"/>
            <w:vAlign w:val="center"/>
          </w:tcPr>
          <w:p w:rsidR="009B0FDF">
            <w:pPr>
              <w:pStyle w:val="Tabellcell"/>
              <w:jc w:val="center"/>
            </w:pPr>
            <w:r>
              <w:rPr>
                <w:b/>
              </w:rPr>
              <w:t>Målvärde</w:t>
            </w:r>
            <w:r>
              <w:rPr>
                <w:b/>
              </w:rPr>
              <w:t xml:space="preserve"> 2020</w:t>
            </w:r>
          </w:p>
        </w:tc>
      </w:tr>
      <w:tr w:rsidTr="0046794C">
        <w:tblPrEx>
          <w:tblW w:w="11057" w:type="dxa"/>
          <w:tblInd w:w="-1168" w:type="dxa"/>
          <w:tblLook w:val="04A0"/>
        </w:tblPrEx>
        <w:trPr>
          <w:cantSplit w:val="0"/>
        </w:trPr>
        <w:tc>
          <w:tcPr>
            <w:tcW w:w="1993" w:type="dxa"/>
            <w:vMerge w:val="restart"/>
            <w:tcBorders>
              <w:top w:val="single" w:sz="18" w:space="0" w:color="auto"/>
              <w:left w:val="single" w:sz="4" w:space="0" w:color="auto"/>
              <w:bottom w:val="single" w:sz="4" w:space="0" w:color="auto"/>
              <w:right w:val="single" w:sz="4" w:space="0" w:color="auto"/>
            </w:tcBorders>
            <w:shd w:val="clear" w:color="auto" w:fill="auto"/>
          </w:tcPr>
          <w:p w:rsidR="009B0FDF">
            <w:pPr>
              <w:pStyle w:val="Tabellcell"/>
            </w:pPr>
            <w:r>
              <w:t xml:space="preserve">Lekebergs kommun erbjuder en trygg och god omsorg för </w:t>
            </w:r>
            <w:r>
              <w:t>alla utifrån behov</w:t>
            </w:r>
          </w:p>
        </w:tc>
        <w:tc>
          <w:tcPr>
            <w:tcW w:w="1688" w:type="dxa"/>
            <w:vMerge w:val="restart"/>
            <w:tcBorders>
              <w:top w:val="single" w:sz="18" w:space="0" w:color="auto"/>
              <w:left w:val="single" w:sz="4" w:space="0" w:color="auto"/>
              <w:bottom w:val="single" w:sz="4" w:space="0" w:color="auto"/>
              <w:right w:val="single" w:sz="4" w:space="0" w:color="auto"/>
            </w:tcBorders>
            <w:shd w:val="clear" w:color="auto" w:fill="auto"/>
          </w:tcPr>
          <w:p w:rsidR="009B0FDF">
            <w:pPr>
              <w:pStyle w:val="Tabellcell"/>
            </w:pPr>
            <w:r>
              <w:t xml:space="preserve">Hemtjänsttagaren och hyresgästen ska uppleva en </w:t>
            </w:r>
            <w:r>
              <w:t>god och trygg omsorg</w:t>
            </w:r>
          </w:p>
        </w:tc>
        <w:tc>
          <w:tcPr>
            <w:tcW w:w="2840" w:type="dxa"/>
            <w:tcBorders>
              <w:top w:val="single" w:sz="18" w:space="0" w:color="auto"/>
              <w:left w:val="single" w:sz="4" w:space="0" w:color="auto"/>
              <w:bottom w:val="single" w:sz="4" w:space="0" w:color="auto"/>
              <w:right w:val="nil"/>
            </w:tcBorders>
            <w:shd w:val="clear" w:color="auto" w:fill="auto"/>
          </w:tcPr>
          <w:p w:rsidR="009B0FDF">
            <w:pPr>
              <w:pStyle w:val="Tabellcell"/>
            </w:pPr>
            <w:r>
              <w:t>Andel hemtjänsttagare och hyresgäster som upplever att tillfälliga förändringar meddelas i förväg.</w:t>
            </w:r>
          </w:p>
        </w:tc>
        <w:tc>
          <w:tcPr>
            <w:tcW w:w="1418" w:type="dxa"/>
            <w:tcBorders>
              <w:top w:val="single" w:sz="18"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18" w:space="0" w:color="auto"/>
              <w:left w:val="nil"/>
              <w:bottom w:val="single" w:sz="4" w:space="0" w:color="auto"/>
              <w:right w:val="nil"/>
            </w:tcBorders>
            <w:shd w:val="clear" w:color="auto" w:fill="auto"/>
          </w:tcPr>
          <w:p w:rsidR="009B0FDF">
            <w:pPr>
              <w:pStyle w:val="Tabellcell"/>
              <w:jc w:val="center"/>
            </w:pPr>
            <w:r>
              <w:t>73 %</w:t>
            </w:r>
          </w:p>
        </w:tc>
        <w:tc>
          <w:tcPr>
            <w:tcW w:w="1012" w:type="dxa"/>
            <w:tcBorders>
              <w:top w:val="single" w:sz="18" w:space="0" w:color="auto"/>
              <w:left w:val="nil"/>
              <w:bottom w:val="single" w:sz="4" w:space="0" w:color="auto"/>
              <w:right w:val="nil"/>
            </w:tcBorders>
            <w:shd w:val="clear" w:color="auto" w:fill="auto"/>
          </w:tcPr>
          <w:p w:rsidR="009B0FDF">
            <w:pPr>
              <w:pStyle w:val="Tabellcell"/>
            </w:pPr>
            <w:r>
              <w:t>76 %</w:t>
            </w:r>
          </w:p>
        </w:tc>
        <w:tc>
          <w:tcPr>
            <w:tcW w:w="1012" w:type="dxa"/>
            <w:tcBorders>
              <w:top w:val="single" w:sz="18"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 xml:space="preserve">Andelen hemtjänsttagare och hyresgäster som anger att </w:t>
            </w:r>
            <w:r>
              <w:t>de vet vart de ska vända sig med synpunkter och klagomål</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60 %</w:t>
            </w:r>
          </w:p>
        </w:tc>
        <w:tc>
          <w:tcPr>
            <w:tcW w:w="1012" w:type="dxa"/>
            <w:tcBorders>
              <w:top w:val="single" w:sz="4" w:space="0" w:color="auto"/>
              <w:left w:val="nil"/>
              <w:bottom w:val="single" w:sz="4" w:space="0" w:color="auto"/>
              <w:right w:val="nil"/>
            </w:tcBorders>
            <w:shd w:val="clear" w:color="auto" w:fill="auto"/>
          </w:tcPr>
          <w:p w:rsidR="009B0FDF">
            <w:pPr>
              <w:pStyle w:val="Tabellcell"/>
            </w:pPr>
            <w:r>
              <w:t>65 %</w:t>
            </w: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Andelen hyresgäster på SÄBO som anger att möjligheterna att komma utomhus är bra</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55 %</w:t>
            </w:r>
          </w:p>
        </w:tc>
        <w:tc>
          <w:tcPr>
            <w:tcW w:w="1012" w:type="dxa"/>
            <w:tcBorders>
              <w:top w:val="single" w:sz="4" w:space="0" w:color="auto"/>
              <w:left w:val="nil"/>
              <w:bottom w:val="single" w:sz="4" w:space="0" w:color="auto"/>
              <w:right w:val="nil"/>
            </w:tcBorders>
            <w:shd w:val="clear" w:color="auto" w:fill="auto"/>
          </w:tcPr>
          <w:p w:rsidR="009B0FDF">
            <w:pPr>
              <w:pStyle w:val="Tabellcell"/>
            </w:pPr>
            <w:r>
              <w:t>60 %</w:t>
            </w: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Andelen hemtjänsttagare som anger att de kan påverka vilka tider de får hjälp</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65 %</w:t>
            </w:r>
          </w:p>
        </w:tc>
        <w:tc>
          <w:tcPr>
            <w:tcW w:w="1012" w:type="dxa"/>
            <w:tcBorders>
              <w:top w:val="single" w:sz="4" w:space="0" w:color="auto"/>
              <w:left w:val="nil"/>
              <w:bottom w:val="single" w:sz="4" w:space="0" w:color="auto"/>
              <w:right w:val="nil"/>
            </w:tcBorders>
            <w:shd w:val="clear" w:color="auto" w:fill="auto"/>
          </w:tcPr>
          <w:p w:rsidR="009B0FDF">
            <w:pPr>
              <w:pStyle w:val="Tabellcell"/>
            </w:pPr>
            <w:r>
              <w:t>70 %</w:t>
            </w: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Andelen hyresgäster som upplever tillgång till individanpassade aktiviteter</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12"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pP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Andelen hyresgäster som upplever ett brett utbud av gruppaktiviteter</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12"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pP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Andelen hyresgäster som upplever god trivsel i sin lägenhet</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12"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pP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 xml:space="preserve">Serviceutbudet inom LSS </w:t>
            </w:r>
            <w:r>
              <w:t>grupp- och serviceboende ska hålla hög kvalitet</w:t>
            </w: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Andel av maxpoäng avseende kvalitetsaspekter LSS grupp- och serviceboende</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84 %</w:t>
            </w:r>
          </w:p>
        </w:tc>
        <w:tc>
          <w:tcPr>
            <w:tcW w:w="1012" w:type="dxa"/>
            <w:tcBorders>
              <w:top w:val="single" w:sz="4" w:space="0" w:color="auto"/>
              <w:left w:val="nil"/>
              <w:bottom w:val="single" w:sz="4" w:space="0" w:color="auto"/>
              <w:right w:val="nil"/>
            </w:tcBorders>
            <w:shd w:val="clear" w:color="auto" w:fill="auto"/>
          </w:tcPr>
          <w:p w:rsidR="009B0FDF">
            <w:pPr>
              <w:pStyle w:val="Tabellcell"/>
            </w:pPr>
            <w:r>
              <w:t>84 %</w:t>
            </w: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Andelen deltagares upplevelse av meningsfull daglig verksamhet i Återbruket Andra Chansen</w:t>
            </w:r>
          </w:p>
        </w:tc>
        <w:tc>
          <w:tcPr>
            <w:tcW w:w="1418" w:type="dxa"/>
            <w:tcBorders>
              <w:top w:val="single" w:sz="4" w:space="0" w:color="auto"/>
              <w:left w:val="nil"/>
              <w:bottom w:val="single" w:sz="4" w:space="0" w:color="auto"/>
              <w:right w:val="nil"/>
            </w:tcBorders>
            <w:shd w:val="clear" w:color="auto" w:fill="auto"/>
          </w:tcPr>
          <w:p w:rsidR="009B0FDF">
            <w:pPr>
              <w:pStyle w:val="Tabellcell"/>
              <w:jc w:val="center"/>
            </w:pPr>
            <w:r>
              <w:t>75 %</w:t>
            </w:r>
          </w:p>
        </w:tc>
        <w:tc>
          <w:tcPr>
            <w:tcW w:w="109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12"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pP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 xml:space="preserve">Andelen av </w:t>
            </w:r>
            <w:r>
              <w:t>brukarnas upplevelse av</w:t>
            </w:r>
            <w:r>
              <w:t xml:space="preserve"> möjlighet att påverka aktiviteter</w:t>
            </w:r>
            <w:r>
              <w:t xml:space="preserve"> och miljö</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12"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pP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vMerge/>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Andelen hyresgäster som upplever möjlighet till individuellt anpassade aktiviteter</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12"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pP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 xml:space="preserve">Verksamhetens arbete med missbruks- och beroendevård och ekonomiskt bistånd ska bygga på </w:t>
            </w:r>
            <w:r>
              <w:t>kunskap och helhetssyn</w:t>
            </w: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Korta genomsnittlig tid för utredning</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12"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pP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 xml:space="preserve">Prioritera och utveckla det förebyggande arbetet inom </w:t>
            </w:r>
            <w:r>
              <w:t>Individ och Familjeomsorgen</w:t>
            </w: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Minska antalet placeringar</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94"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jc w:val="center"/>
            </w:pPr>
          </w:p>
        </w:tc>
        <w:tc>
          <w:tcPr>
            <w:tcW w:w="1012"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9B0FDF">
            <w:pPr>
              <w:pStyle w:val="Tabellcell"/>
            </w:pPr>
          </w:p>
        </w:tc>
        <w:tc>
          <w:tcPr>
            <w:tcW w:w="101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Andel brukare som är ganska/mycket nöjda med sin hemtjänst</w:t>
            </w:r>
          </w:p>
        </w:tc>
        <w:tc>
          <w:tcPr>
            <w:tcW w:w="1418" w:type="dxa"/>
            <w:tcBorders>
              <w:top w:val="single" w:sz="4" w:space="0" w:color="auto"/>
              <w:left w:val="nil"/>
              <w:bottom w:val="single" w:sz="4" w:space="0" w:color="auto"/>
              <w:right w:val="nil"/>
            </w:tcBorders>
            <w:shd w:val="clear" w:color="auto" w:fill="auto"/>
          </w:tcPr>
          <w:p w:rsidR="009B0FDF">
            <w:pPr>
              <w:pStyle w:val="Tabellcell"/>
              <w:jc w:val="center"/>
            </w:pPr>
            <w:r>
              <w:t>95 %</w:t>
            </w: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 xml:space="preserve">Bibehålla </w:t>
            </w:r>
            <w:r>
              <w:t>95 %</w:t>
            </w:r>
          </w:p>
        </w:tc>
        <w:tc>
          <w:tcPr>
            <w:tcW w:w="1012" w:type="dxa"/>
            <w:tcBorders>
              <w:top w:val="single" w:sz="4" w:space="0" w:color="auto"/>
              <w:left w:val="nil"/>
              <w:bottom w:val="single" w:sz="4" w:space="0" w:color="auto"/>
              <w:right w:val="nil"/>
            </w:tcBorders>
            <w:shd w:val="clear" w:color="auto" w:fill="auto"/>
          </w:tcPr>
          <w:p w:rsidR="009B0FDF">
            <w:pPr>
              <w:pStyle w:val="Tabellcell"/>
            </w:pPr>
            <w:r>
              <w:t xml:space="preserve">Bibehålla </w:t>
            </w:r>
            <w:r>
              <w:t>95 %</w:t>
            </w:r>
          </w:p>
        </w:tc>
        <w:tc>
          <w:tcPr>
            <w:tcW w:w="1012" w:type="dxa"/>
            <w:tcBorders>
              <w:top w:val="single" w:sz="4" w:space="0" w:color="auto"/>
              <w:left w:val="nil"/>
              <w:bottom w:val="single" w:sz="4" w:space="0" w:color="auto"/>
              <w:right w:val="single" w:sz="4" w:space="0" w:color="auto"/>
            </w:tcBorders>
            <w:shd w:val="clear" w:color="auto" w:fill="auto"/>
          </w:tcPr>
          <w:p w:rsidR="009B0FDF">
            <w:pPr>
              <w:pStyle w:val="Tabellcell"/>
            </w:pPr>
            <w:r>
              <w:t xml:space="preserve">Bibehålla </w:t>
            </w:r>
            <w:r>
              <w:t>95 %</w:t>
            </w: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Andelen brukare på särskilt boende som är ganska/mycket nöjda med sitt särskilda boende</w:t>
            </w:r>
          </w:p>
        </w:tc>
        <w:tc>
          <w:tcPr>
            <w:tcW w:w="1418" w:type="dxa"/>
            <w:tcBorders>
              <w:top w:val="single" w:sz="4" w:space="0" w:color="auto"/>
              <w:left w:val="nil"/>
              <w:bottom w:val="single" w:sz="4" w:space="0" w:color="auto"/>
              <w:right w:val="nil"/>
            </w:tcBorders>
            <w:shd w:val="clear" w:color="auto" w:fill="auto"/>
          </w:tcPr>
          <w:p w:rsidR="009B0FDF">
            <w:pPr>
              <w:pStyle w:val="Tabellcell"/>
              <w:jc w:val="center"/>
            </w:pPr>
            <w:r>
              <w:t>85,5%</w:t>
            </w: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Bibehålla 85,5%</w:t>
            </w:r>
          </w:p>
        </w:tc>
        <w:tc>
          <w:tcPr>
            <w:tcW w:w="1012" w:type="dxa"/>
            <w:tcBorders>
              <w:top w:val="single" w:sz="4" w:space="0" w:color="auto"/>
              <w:left w:val="nil"/>
              <w:bottom w:val="single" w:sz="4" w:space="0" w:color="auto"/>
              <w:right w:val="nil"/>
            </w:tcBorders>
            <w:shd w:val="clear" w:color="auto" w:fill="auto"/>
          </w:tcPr>
          <w:p w:rsidR="009B0FDF">
            <w:pPr>
              <w:pStyle w:val="Tabellcell"/>
            </w:pPr>
            <w:r>
              <w:t>Bibehålla 85,5%</w:t>
            </w:r>
          </w:p>
        </w:tc>
        <w:tc>
          <w:tcPr>
            <w:tcW w:w="1012" w:type="dxa"/>
            <w:tcBorders>
              <w:top w:val="single" w:sz="4" w:space="0" w:color="auto"/>
              <w:left w:val="nil"/>
              <w:bottom w:val="single" w:sz="4" w:space="0" w:color="auto"/>
              <w:right w:val="single" w:sz="4" w:space="0" w:color="auto"/>
            </w:tcBorders>
            <w:shd w:val="clear" w:color="auto" w:fill="auto"/>
          </w:tcPr>
          <w:p w:rsidR="009B0FDF">
            <w:pPr>
              <w:pStyle w:val="Tabellcell"/>
            </w:pPr>
            <w:r>
              <w:t>Bibehålla 85,5%</w:t>
            </w:r>
          </w:p>
        </w:tc>
      </w:tr>
      <w:tr w:rsidTr="0046794C">
        <w:tblPrEx>
          <w:tblW w:w="11057" w:type="dxa"/>
          <w:tblInd w:w="-1168" w:type="dxa"/>
          <w:tblLook w:val="04A0"/>
        </w:tblPrEx>
        <w:trPr>
          <w:cantSplit w:val="0"/>
        </w:trPr>
        <w:tc>
          <w:tcPr>
            <w:tcW w:w="1993"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16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0FDF">
            <w:pPr>
              <w:pStyle w:val="Tabellcell"/>
            </w:pPr>
          </w:p>
        </w:tc>
        <w:tc>
          <w:tcPr>
            <w:tcW w:w="2840" w:type="dxa"/>
            <w:tcBorders>
              <w:top w:val="single" w:sz="4" w:space="0" w:color="auto"/>
              <w:left w:val="single" w:sz="4" w:space="0" w:color="auto"/>
              <w:bottom w:val="single" w:sz="4" w:space="0" w:color="auto"/>
              <w:right w:val="nil"/>
            </w:tcBorders>
            <w:shd w:val="clear" w:color="auto" w:fill="auto"/>
          </w:tcPr>
          <w:p w:rsidR="009B0FDF">
            <w:pPr>
              <w:pStyle w:val="Tabellcell"/>
            </w:pPr>
            <w:r>
              <w:t>Väntetid för beslut om försörjningsstöd i dagar</w:t>
            </w:r>
          </w:p>
        </w:tc>
        <w:tc>
          <w:tcPr>
            <w:tcW w:w="1418" w:type="dxa"/>
            <w:tcBorders>
              <w:top w:val="single" w:sz="4" w:space="0" w:color="auto"/>
              <w:left w:val="nil"/>
              <w:bottom w:val="single" w:sz="4" w:space="0" w:color="auto"/>
              <w:right w:val="nil"/>
            </w:tcBorders>
            <w:shd w:val="clear" w:color="auto" w:fill="auto"/>
          </w:tcPr>
          <w:p w:rsidR="009B0FDF">
            <w:pPr>
              <w:pStyle w:val="Tabellcell"/>
              <w:jc w:val="center"/>
            </w:pPr>
            <w:r>
              <w:t>17 dagar</w:t>
            </w:r>
          </w:p>
        </w:tc>
        <w:tc>
          <w:tcPr>
            <w:tcW w:w="1094" w:type="dxa"/>
            <w:tcBorders>
              <w:top w:val="single" w:sz="4" w:space="0" w:color="auto"/>
              <w:left w:val="nil"/>
              <w:bottom w:val="single" w:sz="4" w:space="0" w:color="auto"/>
              <w:right w:val="nil"/>
            </w:tcBorders>
            <w:shd w:val="clear" w:color="auto" w:fill="auto"/>
          </w:tcPr>
          <w:p w:rsidR="009B0FDF">
            <w:pPr>
              <w:pStyle w:val="Tabellcell"/>
              <w:jc w:val="center"/>
            </w:pPr>
            <w:r>
              <w:t>minska</w:t>
            </w:r>
            <w:r>
              <w:t xml:space="preserve"> från 17</w:t>
            </w:r>
          </w:p>
        </w:tc>
        <w:tc>
          <w:tcPr>
            <w:tcW w:w="1012" w:type="dxa"/>
            <w:tcBorders>
              <w:top w:val="single" w:sz="4" w:space="0" w:color="auto"/>
              <w:left w:val="nil"/>
              <w:bottom w:val="single" w:sz="4" w:space="0" w:color="auto"/>
              <w:right w:val="nil"/>
            </w:tcBorders>
            <w:shd w:val="clear" w:color="auto" w:fill="auto"/>
          </w:tcPr>
          <w:p w:rsidR="009B0FDF">
            <w:pPr>
              <w:pStyle w:val="Tabellcell"/>
            </w:pPr>
            <w:r>
              <w:t>minska från 17</w:t>
            </w:r>
          </w:p>
        </w:tc>
        <w:tc>
          <w:tcPr>
            <w:tcW w:w="1012" w:type="dxa"/>
            <w:tcBorders>
              <w:top w:val="single" w:sz="4" w:space="0" w:color="auto"/>
              <w:left w:val="nil"/>
              <w:bottom w:val="single" w:sz="4" w:space="0" w:color="auto"/>
              <w:right w:val="single" w:sz="4" w:space="0" w:color="auto"/>
            </w:tcBorders>
            <w:shd w:val="clear" w:color="auto" w:fill="auto"/>
          </w:tcPr>
          <w:p w:rsidR="009B0FDF">
            <w:pPr>
              <w:pStyle w:val="Tabellcell"/>
            </w:pPr>
            <w:r>
              <w:t>minska från 17</w:t>
            </w:r>
          </w:p>
        </w:tc>
      </w:tr>
    </w:tbl>
    <w:p w:rsidR="009B0FDF">
      <w:pPr>
        <w:pStyle w:val="Rubrik1-Sidbryt"/>
      </w:pPr>
      <w:bookmarkStart w:id="6" w:name="_Toc500847826"/>
      <w:r>
        <w:t>Driftbudget</w:t>
      </w:r>
      <w:bookmarkEnd w:id="6"/>
    </w:p>
    <w:p w:rsidR="009B0FDF">
      <w:pPr>
        <w:pStyle w:val="BodyText0"/>
        <w:widowControl w:val="0"/>
      </w:pPr>
      <w:r>
        <w:rPr>
          <w:b/>
        </w:rPr>
        <w:t>4.1 Ramförändring 2018</w:t>
      </w:r>
    </w:p>
    <w:p w:rsidR="009B0FDF">
      <w:pPr>
        <w:pStyle w:val="BodyText0"/>
        <w:widowControl w:val="0"/>
      </w:pPr>
      <w:r>
        <w:t xml:space="preserve">Socialnämndens budgetram har av kommunfullmäktige fastställts till 153 491 tkr (netto). Det är en ökning med 3 688 tkr eller 2,5 % från 2017. Internbudgeten bygger på 2017 års ram </w:t>
      </w:r>
      <w:r>
        <w:t>med justeringar av kompensationer och förstärkningar enligt tabellen nedan. En central lönepott för den förväntade lönerevisionen 2018 samt hyresökningen 2018 finns i kommunstyrelsen budgetram. Ökningen i ram beror till största delen på 2017-års löneökning</w:t>
      </w:r>
      <w:r>
        <w:t xml:space="preserve">, höjt </w:t>
      </w:r>
      <w:r>
        <w:t>po</w:t>
      </w:r>
      <w:r>
        <w:t xml:space="preserve">-pålägg (sociala avgifter) 2018 samt helårseffekt för 8 nya </w:t>
      </w:r>
      <w:r>
        <w:t>säboplatser</w:t>
      </w:r>
      <w:r>
        <w:t xml:space="preserve"> på Oxelgården samt för nytt gruppboende inom LSS.</w:t>
      </w:r>
    </w:p>
    <w:tbl>
      <w:tblPr>
        <w:tblOverlap w:val="never"/>
        <w:tblW w:w="0" w:type="auto"/>
        <w:tblLayout w:type="fixed"/>
        <w:tblLook w:val="04A0"/>
      </w:tblPr>
      <w:tblGrid>
        <w:gridCol w:w="5740"/>
        <w:gridCol w:w="1914"/>
      </w:tblGrid>
      <w:tr>
        <w:tblPrEx>
          <w:tblW w:w="0" w:type="auto"/>
          <w:tblLayout w:type="fixed"/>
          <w:tblLook w:val="04A0"/>
        </w:tblPrEx>
        <w:trPr>
          <w:tblHeader/>
        </w:trPr>
        <w:tc>
          <w:tcPr>
            <w:tcW w:w="5740"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Nettobudgetramförändring</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Belopp</w:t>
            </w:r>
          </w:p>
        </w:tc>
      </w:tr>
      <w:tr>
        <w:tblPrEx>
          <w:tblW w:w="0" w:type="auto"/>
          <w:tblLayout w:type="fixed"/>
          <w:tblLook w:val="04A0"/>
        </w:tblPrEx>
        <w:tc>
          <w:tcPr>
            <w:tcW w:w="5740"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pPr>
            <w:r>
              <w:t>Budgetram 2017</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149 803</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Lön 2,5 % 3 mån 2017</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602</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Ökat PO-pålägg</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638</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Arvoden nämnd</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18</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B1 5</w:t>
            </w:r>
            <w:r>
              <w:t xml:space="preserve"> mån</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1 274</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Nytt gruppboende 5 mån</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1 451</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 xml:space="preserve">Flytt </w:t>
            </w:r>
            <w:r>
              <w:t>Bemanningsteamet</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175</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Flytt Lindens samlingslokal städ och kaffe</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20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Företagshälsovård</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100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Budgetram 2018</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153 491</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pPr>
            <w:r>
              <w:rPr>
                <w:b/>
              </w:rPr>
              <w:t>Utökad ram</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rPr>
                <w:b/>
              </w:rPr>
              <w:t>3 688</w:t>
            </w:r>
          </w:p>
        </w:tc>
      </w:tr>
    </w:tbl>
    <w:p w:rsidR="009B0FDF">
      <w:pPr>
        <w:pStyle w:val="BodyText0"/>
        <w:widowControl w:val="0"/>
        <w:spacing w:before="160"/>
      </w:pPr>
      <w:r>
        <w:rPr>
          <w:b/>
        </w:rPr>
        <w:t>4.2 Internbudget 2018</w:t>
      </w:r>
    </w:p>
    <w:p w:rsidR="009B0FDF">
      <w:pPr>
        <w:pStyle w:val="BodyText0"/>
        <w:widowControl w:val="0"/>
      </w:pPr>
      <w:r>
        <w:t xml:space="preserve">Internbudgeten bygger på 2017 års ram med justeringar för kompensation av 2017-års löneökningar och ramförändringar enligt tabellen </w:t>
      </w:r>
      <w:r>
        <w:t>ovan. Nämndens</w:t>
      </w:r>
      <w:r>
        <w:t xml:space="preserve"> budget har minskat med totalt 275 tkr för utökning av bemanningsteam och företagshälsa som är placerat under </w:t>
      </w:r>
      <w:r>
        <w:t>kommunstyrelsen. Reduceringen är fördelad på varje chefs budget utifrån andel av nämndens totala budgetram. Personalbudgeten, som är den mest resurskrävande posten, grundas på känd bemanning och har budgeterats utifrån kända löner och sysselsättningsgrader</w:t>
      </w:r>
      <w:r>
        <w:t>. En central lönepott för den förväntade lönerevisionen 2018 finns i Kommunstyrelsens budgetram.</w:t>
      </w:r>
    </w:p>
    <w:tbl>
      <w:tblPr>
        <w:tblOverlap w:val="never"/>
        <w:tblW w:w="0" w:type="auto"/>
        <w:tblLook w:val="04A0"/>
      </w:tblPr>
      <w:tblGrid>
        <w:gridCol w:w="1912"/>
        <w:gridCol w:w="1910"/>
        <w:gridCol w:w="1910"/>
        <w:gridCol w:w="1912"/>
      </w:tblGrid>
      <w:tr>
        <w:tblPrEx>
          <w:tblW w:w="0" w:type="auto"/>
          <w:tblLook w:val="04A0"/>
        </w:tblPrEx>
        <w:trPr>
          <w:tblHeader/>
        </w:trPr>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Socialnämnden</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År 2018</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År 2017</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Förändring</w:t>
            </w:r>
          </w:p>
        </w:tc>
      </w:tr>
      <w:tr>
        <w:tblPrEx>
          <w:tblW w:w="0" w:type="auto"/>
          <w:tblLook w:val="04A0"/>
        </w:tblPrEx>
        <w:tc>
          <w:tcPr>
            <w:tcW w:w="1914"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pPr>
            <w:r>
              <w:t>Verksamhetens intäkter</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41 573</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39 785</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1 788</w:t>
            </w:r>
          </w:p>
        </w:tc>
      </w:tr>
      <w:tr>
        <w:tblPrEx>
          <w:tblW w:w="0" w:type="auto"/>
          <w:tblLook w:val="04A0"/>
        </w:tblPrEx>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Verksamhetens kostnader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195 064</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189 588</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5 476</w:t>
            </w:r>
          </w:p>
        </w:tc>
      </w:tr>
      <w:tr>
        <w:tblPrEx>
          <w:tblW w:w="0" w:type="auto"/>
          <w:tblLook w:val="04A0"/>
        </w:tblPrEx>
        <w:tc>
          <w:tcPr>
            <w:tcW w:w="1914"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pPr>
            <w:r>
              <w:rPr>
                <w:b/>
              </w:rPr>
              <w:t>Nettobudget</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rPr>
                <w:b/>
              </w:rPr>
              <w:t>153 491</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rPr>
                <w:b/>
              </w:rPr>
              <w:t>149</w:t>
            </w:r>
            <w:r>
              <w:rPr>
                <w:b/>
              </w:rPr>
              <w:t xml:space="preserve"> 803</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rPr>
                <w:b/>
              </w:rPr>
              <w:t>3 688</w:t>
            </w:r>
          </w:p>
        </w:tc>
      </w:tr>
    </w:tbl>
    <w:p w:rsidR="009B0FDF">
      <w:pPr>
        <w:pStyle w:val="BodyText0"/>
        <w:widowControl w:val="0"/>
        <w:spacing w:before="160"/>
      </w:pPr>
      <w:r>
        <w:t xml:space="preserve">Ökningen på intäktssidan beror på att hemtjänstens LOV-intäkter räknats upp efter 2017-års löneökningar inom hemtjänsten samt ökad lokalkostnad för utbyggnad av </w:t>
      </w:r>
      <w:r>
        <w:t xml:space="preserve">hemtjänstens lokaler i Klaessonhuset. Detta påverkar </w:t>
      </w:r>
      <w:r>
        <w:t>ej</w:t>
      </w:r>
      <w:r>
        <w:t xml:space="preserve"> ramen då ökningen består av</w:t>
      </w:r>
      <w:r>
        <w:t xml:space="preserve"> en ökad kostnad på tjänsteköpsdelen och motsvarande intäkt på utförardelen. Nya platser på Oxelgården och nytt gruppboende ökar intäktsbudgeten för hyror, mat och hemtjänstavgift. Intäktsbudgeten för assistansersättning är uppräknad efter faktiska ärenden</w:t>
      </w:r>
      <w:r>
        <w:t xml:space="preserve"> och har därmed utökats.</w:t>
      </w:r>
    </w:p>
    <w:p w:rsidR="009B0FDF">
      <w:pPr>
        <w:pStyle w:val="BodyText0"/>
        <w:widowControl w:val="0"/>
      </w:pPr>
      <w:r>
        <w:t xml:space="preserve">Ökningen på kostnadssidan beror främst på 2017-års löneökningar, ökat </w:t>
      </w:r>
      <w:r>
        <w:t>po</w:t>
      </w:r>
      <w:r>
        <w:t>-tillägg, nya platser på Oxelgården och nytt gruppboende.</w:t>
      </w:r>
    </w:p>
    <w:p w:rsidR="009B0FDF">
      <w:pPr>
        <w:pStyle w:val="BodyText0"/>
        <w:widowControl w:val="0"/>
      </w:pPr>
      <w:r>
        <w:rPr>
          <w:b/>
        </w:rPr>
        <w:t>4.2.1 Effektiviseringar 2018</w:t>
      </w:r>
    </w:p>
    <w:p w:rsidR="009B0FDF">
      <w:pPr>
        <w:pStyle w:val="BodyText0"/>
        <w:widowControl w:val="0"/>
      </w:pPr>
      <w:r>
        <w:t xml:space="preserve">I 2018-års internbudget görs effektiviseringar för att finansiera ett </w:t>
      </w:r>
      <w:r>
        <w:t>antal satsningar i verksamheterna.</w:t>
      </w:r>
    </w:p>
    <w:tbl>
      <w:tblPr>
        <w:tblOverlap w:val="never"/>
        <w:tblW w:w="0" w:type="auto"/>
        <w:tblLayout w:type="fixed"/>
        <w:tblLook w:val="04A0"/>
      </w:tblPr>
      <w:tblGrid>
        <w:gridCol w:w="5740"/>
        <w:gridCol w:w="1914"/>
      </w:tblGrid>
      <w:tr>
        <w:tblPrEx>
          <w:tblW w:w="0" w:type="auto"/>
          <w:tblLayout w:type="fixed"/>
          <w:tblLook w:val="04A0"/>
        </w:tblPrEx>
        <w:trPr>
          <w:tblHeader/>
        </w:trPr>
        <w:tc>
          <w:tcPr>
            <w:tcW w:w="5740"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Effektiviseringar 2018</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Belopp Tkr</w:t>
            </w:r>
          </w:p>
        </w:tc>
      </w:tr>
      <w:tr>
        <w:tblPrEx>
          <w:tblW w:w="0" w:type="auto"/>
          <w:tblLayout w:type="fixed"/>
          <w:tblLook w:val="04A0"/>
        </w:tblPrEx>
        <w:tc>
          <w:tcPr>
            <w:tcW w:w="5740"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pPr>
            <w:r>
              <w:t>Enhetschef 1,0</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700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MAS 0,8</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540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rPr>
                <w:b/>
              </w:rPr>
              <w:t>Summa effektiviseringar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rPr>
                <w:b/>
              </w:rPr>
              <w:t>-</w:t>
            </w:r>
            <w:r>
              <w:rPr>
                <w:b/>
              </w:rPr>
              <w:t>1 240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A9501"/>
          </w:tcPr>
          <w:p w:rsidR="009B0FDF">
            <w:pPr>
              <w:pStyle w:val="Tabellcell"/>
            </w:pPr>
            <w:r>
              <w:rPr>
                <w:b/>
              </w:rPr>
              <w:t>Satsningar 2018</w:t>
            </w:r>
          </w:p>
        </w:tc>
        <w:tc>
          <w:tcPr>
            <w:tcW w:w="1914" w:type="dxa"/>
            <w:tcBorders>
              <w:top w:val="single" w:sz="4" w:space="0" w:color="auto"/>
              <w:left w:val="single" w:sz="4" w:space="0" w:color="auto"/>
              <w:bottom w:val="single" w:sz="4" w:space="0" w:color="auto"/>
              <w:right w:val="single" w:sz="4" w:space="0" w:color="auto"/>
            </w:tcBorders>
            <w:shd w:val="clear" w:color="auto" w:fill="FA9501"/>
            <w:tcMar>
              <w:top w:w="0" w:type="dxa"/>
              <w:left w:w="0" w:type="dxa"/>
              <w:bottom w:w="0" w:type="dxa"/>
              <w:right w:w="0" w:type="dxa"/>
            </w:tcMar>
          </w:tcPr>
          <w:p w:rsidR="009B0FDF">
            <w:pPr>
              <w:pStyle w:val="Tabellcell"/>
            </w:pP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Hemrehab - frivilligsamordnare</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180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Hyra hemtjänsten på Klaesson</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jc w:val="right"/>
            </w:pPr>
            <w:r>
              <w:t>145</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Hyra återbruket LSS</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jc w:val="right"/>
            </w:pPr>
            <w:r>
              <w:t>200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Uppräkning arbetskläder, ökade personalkostnader</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jc w:val="right"/>
            </w:pPr>
            <w:r>
              <w:t>38</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Planeringsreserv</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jc w:val="right"/>
            </w:pPr>
            <w:r>
              <w:t>677</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rPr>
                <w:b/>
              </w:rPr>
              <w:t>Summa satsningar</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jc w:val="right"/>
            </w:pPr>
            <w:r>
              <w:rPr>
                <w:b/>
              </w:rPr>
              <w:t>1 240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pPr>
            <w:r>
              <w:rPr>
                <w:b/>
              </w:rPr>
              <w:t>Netto</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rPr>
                <w:b/>
              </w:rPr>
              <w:t>0</w:t>
            </w:r>
          </w:p>
        </w:tc>
      </w:tr>
    </w:tbl>
    <w:p w:rsidR="009B0FDF">
      <w:pPr>
        <w:pStyle w:val="BodyText0"/>
        <w:widowControl w:val="0"/>
        <w:spacing w:before="160"/>
      </w:pPr>
      <w:r>
        <w:t xml:space="preserve">Enhetschef 100 % tjänst som varit vakant återbesätts </w:t>
      </w:r>
      <w:r>
        <w:t>ej</w:t>
      </w:r>
      <w:r>
        <w:t xml:space="preserve"> utan reduceras i 2018-års budget. 80 % tjänst MAS som också varit vakant återbesätts </w:t>
      </w:r>
      <w:r>
        <w:t>ej</w:t>
      </w:r>
      <w:r>
        <w:t xml:space="preserve"> utan</w:t>
      </w:r>
      <w:r>
        <w:t xml:space="preserve"> reduceras i 2018-års budget. 20 % tjänst MAS återstår i budgeten för 2018. Dessa två reduceringar ger ett utrymme för att satsa på att fullt ut finansiera hemrehab, utbyggnad av hemtjänstens lokaler, samt att hyra gamla polishuset för att bedriva daglig v</w:t>
      </w:r>
      <w:r>
        <w:t>erksamhet i LSS genom Återbruket. Resterande del av reduceringarna läggs som en planeringsreserv för 2018.</w:t>
      </w:r>
    </w:p>
    <w:p w:rsidR="0046794C">
      <w:pPr>
        <w:spacing w:after="0" w:line="240" w:lineRule="auto"/>
        <w:rPr>
          <w:rFonts w:ascii="Calibri" w:hAnsi="Calibri"/>
          <w:b/>
          <w:color w:val="000000"/>
        </w:rPr>
      </w:pPr>
      <w:r>
        <w:rPr>
          <w:b/>
        </w:rPr>
        <w:br w:type="page"/>
      </w:r>
    </w:p>
    <w:p w:rsidR="009B0FDF">
      <w:pPr>
        <w:pStyle w:val="BodyText0"/>
        <w:widowControl w:val="0"/>
      </w:pPr>
      <w:r>
        <w:rPr>
          <w:b/>
        </w:rPr>
        <w:t>4.2.2 Interna förändringar</w:t>
      </w:r>
    </w:p>
    <w:p w:rsidR="009B0FDF">
      <w:pPr>
        <w:pStyle w:val="BodyText0"/>
        <w:widowControl w:val="0"/>
      </w:pPr>
      <w:r>
        <w:t>Utöver ovan beskrivna förändringar görs ett antal interna omfördelningar inom nämndens ram som beskrivs nedan.</w:t>
      </w:r>
    </w:p>
    <w:tbl>
      <w:tblPr>
        <w:tblOverlap w:val="never"/>
        <w:tblW w:w="0" w:type="auto"/>
        <w:tblLayout w:type="fixed"/>
        <w:tblLook w:val="04A0"/>
      </w:tblPr>
      <w:tblGrid>
        <w:gridCol w:w="5740"/>
        <w:gridCol w:w="1914"/>
      </w:tblGrid>
      <w:tr>
        <w:tblPrEx>
          <w:tblW w:w="0" w:type="auto"/>
          <w:tblLayout w:type="fixed"/>
          <w:tblLook w:val="04A0"/>
        </w:tblPrEx>
        <w:trPr>
          <w:tblHeader/>
        </w:trPr>
        <w:tc>
          <w:tcPr>
            <w:tcW w:w="5740"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 xml:space="preserve">Interna </w:t>
            </w:r>
            <w:r>
              <w:rPr>
                <w:b/>
              </w:rPr>
              <w:t>omfördelningar inom ram</w:t>
            </w:r>
          </w:p>
        </w:tc>
        <w:tc>
          <w:tcPr>
            <w:tcW w:w="1914"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Belopp Tkr</w:t>
            </w:r>
          </w:p>
        </w:tc>
      </w:tr>
      <w:tr>
        <w:tblPrEx>
          <w:tblW w:w="0" w:type="auto"/>
          <w:tblLayout w:type="fixed"/>
          <w:tblLook w:val="04A0"/>
        </w:tblPrEx>
        <w:tc>
          <w:tcPr>
            <w:tcW w:w="5740"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pPr>
            <w:r>
              <w:t>Planeringsreserv 2017</w:t>
            </w:r>
          </w:p>
        </w:tc>
        <w:tc>
          <w:tcPr>
            <w:tcW w:w="1914"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1277</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Boende LSS Sanna gård</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1277</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Personlig assistans avslutat ärende</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585</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Mattjänst hemtjänst, trygghetslarm, korrigerad intäktsbudget hemtjänst</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585</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 xml:space="preserve">Minskad kostnad IFO: boende LSS, </w:t>
            </w:r>
            <w:r>
              <w:t>persass</w:t>
            </w:r>
            <w:r>
              <w:t xml:space="preserve">, </w:t>
            </w:r>
            <w:r>
              <w:t>kontaktperson</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1260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Planeringsreserv IFO 2018</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1260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Nattpersonal B1, budget flyttas från Oxelgården</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950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Nattpersonal B1, budget flyttas till nattenhet</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950</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Minskade kapitalkostnader</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196</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Ökat reinvesteringsanslag</w:t>
            </w: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196</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Ökat LOV hemtjänst försäljning</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jc w:val="right"/>
            </w:pPr>
            <w:r>
              <w:t>-</w:t>
            </w:r>
            <w:r>
              <w:t>927</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pPr>
            <w:r>
              <w:t>Motsvarande ökning på tjänsteköp</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B0FDF">
            <w:pPr>
              <w:pStyle w:val="Tabellcell"/>
              <w:jc w:val="right"/>
            </w:pPr>
            <w:r>
              <w:t>927</w:t>
            </w:r>
          </w:p>
        </w:tc>
      </w:tr>
      <w:tr>
        <w:tblPrEx>
          <w:tblW w:w="0" w:type="auto"/>
          <w:tblLayout w:type="fixed"/>
          <w:tblLook w:val="04A0"/>
        </w:tblPrEx>
        <w:tc>
          <w:tcPr>
            <w:tcW w:w="5740"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pPr>
            <w:r>
              <w:rPr>
                <w:b/>
              </w:rPr>
              <w:t>Summa</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rPr>
                <w:b/>
              </w:rPr>
              <w:t>0</w:t>
            </w:r>
          </w:p>
        </w:tc>
      </w:tr>
    </w:tbl>
    <w:p w:rsidR="009B0FDF">
      <w:pPr>
        <w:pStyle w:val="BodyText0"/>
        <w:widowControl w:val="0"/>
        <w:spacing w:before="160"/>
      </w:pPr>
      <w:r>
        <w:t> </w:t>
      </w:r>
    </w:p>
    <w:p w:rsidR="009B0FDF">
      <w:pPr>
        <w:pStyle w:val="BodyText0"/>
        <w:widowControl w:val="0"/>
      </w:pPr>
      <w:r>
        <w:rPr>
          <w:b/>
        </w:rPr>
        <w:t>4.3 Förändringar internbudget per ansvarsnivå</w:t>
      </w:r>
    </w:p>
    <w:p w:rsidR="009B0FDF">
      <w:pPr>
        <w:pStyle w:val="BodyText0"/>
        <w:widowControl w:val="0"/>
      </w:pPr>
      <w:r>
        <w:t>I nedan tabell beskrivs förändringen i nettobudgeten per ansvarsnivå</w:t>
      </w:r>
    </w:p>
    <w:tbl>
      <w:tblPr>
        <w:tblOverlap w:val="never"/>
        <w:tblW w:w="0" w:type="auto"/>
        <w:tblLayout w:type="fixed"/>
        <w:tblLook w:val="04A0"/>
      </w:tblPr>
      <w:tblGrid>
        <w:gridCol w:w="3062"/>
        <w:gridCol w:w="1531"/>
        <w:gridCol w:w="1531"/>
        <w:gridCol w:w="1531"/>
      </w:tblGrid>
      <w:tr>
        <w:tblPrEx>
          <w:tblW w:w="0" w:type="auto"/>
          <w:tblLayout w:type="fixed"/>
          <w:tblLook w:val="04A0"/>
        </w:tblPrEx>
        <w:trPr>
          <w:tblHeader/>
        </w:trPr>
        <w:tc>
          <w:tcPr>
            <w:tcW w:w="3062"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Nettobudget per ansvarsnivå</w:t>
            </w:r>
          </w:p>
        </w:tc>
        <w:tc>
          <w:tcPr>
            <w:tcW w:w="1531"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ÅR 2018 Tkr</w:t>
            </w:r>
          </w:p>
        </w:tc>
        <w:tc>
          <w:tcPr>
            <w:tcW w:w="1531"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ÅR 2017 Tkr</w:t>
            </w:r>
          </w:p>
        </w:tc>
        <w:tc>
          <w:tcPr>
            <w:tcW w:w="1531"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FÖRÄNDRING</w:t>
            </w:r>
          </w:p>
        </w:tc>
      </w:tr>
      <w:tr>
        <w:tblPrEx>
          <w:tblW w:w="0" w:type="auto"/>
          <w:tblLayout w:type="fixed"/>
          <w:tblLook w:val="04A0"/>
        </w:tblPrEx>
        <w:tc>
          <w:tcPr>
            <w:tcW w:w="3062"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pPr>
            <w:r>
              <w:t>SOCIALNÄMND</w:t>
            </w:r>
          </w:p>
        </w:tc>
        <w:tc>
          <w:tcPr>
            <w:tcW w:w="1531"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707</w:t>
            </w:r>
          </w:p>
        </w:tc>
        <w:tc>
          <w:tcPr>
            <w:tcW w:w="1531"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689</w:t>
            </w:r>
          </w:p>
        </w:tc>
        <w:tc>
          <w:tcPr>
            <w:tcW w:w="1531"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18</w:t>
            </w:r>
          </w:p>
        </w:tc>
      </w:tr>
      <w:tr>
        <w:tblPrEx>
          <w:tblW w:w="0" w:type="auto"/>
          <w:tblLayout w:type="fixed"/>
          <w:tblLook w:val="04A0"/>
        </w:tblPrEx>
        <w:tc>
          <w:tcPr>
            <w:tcW w:w="3062"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SOCIALCHEF</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29 986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30 370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384</w:t>
            </w:r>
          </w:p>
        </w:tc>
      </w:tr>
      <w:tr>
        <w:tblPrEx>
          <w:tblW w:w="0" w:type="auto"/>
          <w:tblLayout w:type="fixed"/>
          <w:tblLook w:val="04A0"/>
        </w:tblPrEx>
        <w:tc>
          <w:tcPr>
            <w:tcW w:w="3062"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OXELGÅRDEN OCH GLÄNTAN</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19 095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18 848</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247</w:t>
            </w:r>
          </w:p>
        </w:tc>
      </w:tr>
      <w:tr>
        <w:tblPrEx>
          <w:tblW w:w="0" w:type="auto"/>
          <w:tblLayout w:type="fixed"/>
          <w:tblLook w:val="04A0"/>
        </w:tblPrEx>
        <w:tc>
          <w:tcPr>
            <w:tcW w:w="3062"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LSS DAGLIG VHT, PERSA MM</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20 305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20 148</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157</w:t>
            </w:r>
          </w:p>
        </w:tc>
      </w:tr>
      <w:tr>
        <w:tblPrEx>
          <w:tblW w:w="0" w:type="auto"/>
          <w:tblLayout w:type="fixed"/>
          <w:tblLook w:val="04A0"/>
        </w:tblPrEx>
        <w:tc>
          <w:tcPr>
            <w:tcW w:w="3062"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LSS GRUPPBOSTAD SOCIALPSYK.</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16 072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14 184</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1 888</w:t>
            </w:r>
          </w:p>
        </w:tc>
      </w:tr>
      <w:tr>
        <w:tblPrEx>
          <w:tblW w:w="0" w:type="auto"/>
          <w:tblLayout w:type="fixed"/>
          <w:tblLook w:val="04A0"/>
        </w:tblPrEx>
        <w:tc>
          <w:tcPr>
            <w:tcW w:w="3062"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LINDEN OCH REHAB</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17 185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17 367</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182</w:t>
            </w:r>
          </w:p>
        </w:tc>
      </w:tr>
      <w:tr>
        <w:tblPrEx>
          <w:tblW w:w="0" w:type="auto"/>
          <w:tblLayout w:type="fixed"/>
          <w:tblLook w:val="04A0"/>
        </w:tblPrEx>
        <w:tc>
          <w:tcPr>
            <w:tcW w:w="3062"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HEMTJÄNST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0</w:t>
            </w:r>
          </w:p>
        </w:tc>
      </w:tr>
      <w:tr>
        <w:tblPrEx>
          <w:tblW w:w="0" w:type="auto"/>
          <w:tblLayout w:type="fixed"/>
          <w:tblLook w:val="04A0"/>
        </w:tblPrEx>
        <w:tc>
          <w:tcPr>
            <w:tcW w:w="3062"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NATT OCH HSL</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21 926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19 745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2 181</w:t>
            </w:r>
          </w:p>
        </w:tc>
      </w:tr>
      <w:tr>
        <w:tblPrEx>
          <w:tblW w:w="0" w:type="auto"/>
          <w:tblLayout w:type="fixed"/>
          <w:tblLook w:val="04A0"/>
        </w:tblPrEx>
        <w:tc>
          <w:tcPr>
            <w:tcW w:w="3062"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MAS</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474</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w:t>
            </w:r>
            <w:r>
              <w:t>474</w:t>
            </w:r>
          </w:p>
        </w:tc>
      </w:tr>
      <w:tr>
        <w:tblPrEx>
          <w:tblW w:w="0" w:type="auto"/>
          <w:tblLayout w:type="fixed"/>
          <w:tblLook w:val="04A0"/>
        </w:tblPrEx>
        <w:tc>
          <w:tcPr>
            <w:tcW w:w="3062"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IFO</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28 215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27 978</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237</w:t>
            </w:r>
          </w:p>
        </w:tc>
      </w:tr>
      <w:tr>
        <w:tblPrEx>
          <w:tblW w:w="0" w:type="auto"/>
          <w:tblLayout w:type="fixed"/>
          <w:tblLook w:val="04A0"/>
        </w:tblPrEx>
        <w:tc>
          <w:tcPr>
            <w:tcW w:w="3062"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pPr>
            <w:r>
              <w:rPr>
                <w:b/>
              </w:rPr>
              <w:t>Totalt</w:t>
            </w:r>
          </w:p>
        </w:tc>
        <w:tc>
          <w:tcPr>
            <w:tcW w:w="1531"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rPr>
                <w:b/>
              </w:rPr>
              <w:t>153 491</w:t>
            </w:r>
          </w:p>
        </w:tc>
        <w:tc>
          <w:tcPr>
            <w:tcW w:w="1531"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rPr>
                <w:b/>
              </w:rPr>
              <w:t>149 803</w:t>
            </w:r>
          </w:p>
        </w:tc>
        <w:tc>
          <w:tcPr>
            <w:tcW w:w="1531"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rPr>
                <w:b/>
              </w:rPr>
              <w:t>3 688</w:t>
            </w:r>
          </w:p>
        </w:tc>
      </w:tr>
    </w:tbl>
    <w:p w:rsidR="009B0FDF">
      <w:pPr>
        <w:pStyle w:val="BodyText0"/>
        <w:widowControl w:val="0"/>
        <w:spacing w:before="160"/>
      </w:pPr>
      <w:r>
        <w:t xml:space="preserve">Nämndes budget ökar med anledning av uppräkning av arvoden för 2018. Socialchefens minskning beror på reduceringen totalt 1,8 tjänst. Samt att </w:t>
      </w:r>
      <w:r>
        <w:t>planeringsreserven för 2017 flyttas till LSS. Att nettoförändringen blir mindre beror på att budget för mattjänst</w:t>
      </w:r>
      <w:r>
        <w:t xml:space="preserve">, trygghetslarm är utökad. Oxelgårdens utökning består främst i helårseffekt för nya avdelningen B1 med åtta nya </w:t>
      </w:r>
      <w:r>
        <w:t>säboplatser</w:t>
      </w:r>
      <w:r>
        <w:t>. Budgeten för nattpersonal har korrigerats så att all nattpersonal är budgeterad på nattenheten. Budget för LSS daglig verksamhet o</w:t>
      </w:r>
      <w:r>
        <w:t xml:space="preserve">ch personlig assistans består </w:t>
      </w:r>
      <w:r>
        <w:t>utökning</w:t>
      </w:r>
      <w:r>
        <w:t xml:space="preserve"> för lokalhyra återbruket och minskning med anledning av avslutat assistansärende. Budgeten för LSS gruppbostad och socialpsykiatri ökar med anledning av helårseffekt för nya gruppbostaden samt att planeringsreserven f</w:t>
      </w:r>
      <w:r>
        <w:t>ör 2017 är flyttad hit från socialchef för att täcka kostnader för externt boende inom LSS. Lindens budget har förstärkts för att fullt ut finansiera hemrehab, att budgeten ändå minskar beror på att budget för hjäl</w:t>
      </w:r>
      <w:r>
        <w:t>p</w:t>
      </w:r>
      <w:r>
        <w:t>medelstekniker flyttas till HSL 2018. Hem</w:t>
      </w:r>
      <w:r>
        <w:t>tjänstens nettobudget är 0, Verksamheten finansieras med ett intern köp och sälj där hemtjänst är utförare av hemtjänst (intäkt) och Socialchef beställare (kostnad).</w:t>
      </w:r>
    </w:p>
    <w:p w:rsidR="009B0FDF">
      <w:pPr>
        <w:pStyle w:val="BodyText0"/>
        <w:widowControl w:val="0"/>
      </w:pPr>
      <w:r>
        <w:t>Förändringen i budgeten för nattenhet och HSL beror på att budgeten för nattpersonal har k</w:t>
      </w:r>
      <w:r>
        <w:t xml:space="preserve">orrigerats så att all nattpersonal är budgeterad på nattenheten och därför har budget för nattpersonal för B1 flyttats från Oxelgården. Hjälpmedelstekniker är också flyttad hit från Linden samt att </w:t>
      </w:r>
      <w:r>
        <w:t>budget</w:t>
      </w:r>
      <w:r>
        <w:t xml:space="preserve"> som tidigare funnits under MAS nu är flyttad hit. F</w:t>
      </w:r>
      <w:r>
        <w:t xml:space="preserve">örändringen på </w:t>
      </w:r>
      <w:r>
        <w:t>Ifo</w:t>
      </w:r>
      <w:r>
        <w:t xml:space="preserve"> består av kompensation för lönerevisionen 2017.</w:t>
      </w:r>
    </w:p>
    <w:p w:rsidR="009B0FDF">
      <w:pPr>
        <w:pStyle w:val="BodyText0"/>
        <w:widowControl w:val="0"/>
      </w:pPr>
      <w:r>
        <w:t>Utöver ovanstående förklaringar har alla verksamheter fått full ersättning för lönerevisionen 2017.</w:t>
      </w:r>
    </w:p>
    <w:p w:rsidR="009B0FDF">
      <w:pPr>
        <w:pStyle w:val="BodyText0"/>
        <w:widowControl w:val="0"/>
      </w:pPr>
      <w:r>
        <w:rPr>
          <w:b/>
        </w:rPr>
        <w:t>4.4 Osäkra faktorer i internbudgeten</w:t>
      </w:r>
    </w:p>
    <w:p w:rsidR="009B0FDF">
      <w:pPr>
        <w:pStyle w:val="BodyText0"/>
        <w:widowControl w:val="0"/>
      </w:pPr>
      <w:r>
        <w:t>I budgeten finns några osäkerhetsfaktorer, kostnader</w:t>
      </w:r>
      <w:r>
        <w:t xml:space="preserve"> för eventuella placeringar inom socialtjänstens och LSS område är svåra att prognostisera och budgetera. En planeringsreserv för detta finns men osäkert om den är tillräcklig. </w:t>
      </w:r>
      <w:r>
        <w:t>Barndelen</w:t>
      </w:r>
      <w:r>
        <w:t xml:space="preserve"> i socialbidraget höjs till 2018 men är än så länge oklart vilka konse</w:t>
      </w:r>
      <w:r>
        <w:t xml:space="preserve">kvenser det får för Lekeberg. Förebyggande verksamheterna </w:t>
      </w:r>
      <w:r>
        <w:t>dagrehab</w:t>
      </w:r>
      <w:r>
        <w:t xml:space="preserve"> och demensdagvård gläntan budgeteras med statsbidraget ökad bemanning inom äldreomsorgen. Beslut om utbetalning av detta bidrag fattas vid årsskiftet och är därför en osäkerhetspost i budge</w:t>
      </w:r>
      <w:r>
        <w:t xml:space="preserve">ten. Bostadsanpassning har under flera år redovisat underskott, samma budget gäller för 2018 som under 2017. Därför ska </w:t>
      </w:r>
      <w:r>
        <w:t>riktlinjer tas</w:t>
      </w:r>
      <w:r>
        <w:t xml:space="preserve"> fram under nästa år för att bli mer kostnadseffektiva.</w:t>
      </w:r>
    </w:p>
    <w:p w:rsidR="009B0FDF">
      <w:pPr>
        <w:pStyle w:val="Rubrik1-Sidbryt"/>
      </w:pPr>
      <w:bookmarkStart w:id="7" w:name="_Toc500847827"/>
      <w:r>
        <w:t>Investeringsbudget</w:t>
      </w:r>
      <w:bookmarkEnd w:id="7"/>
    </w:p>
    <w:p w:rsidR="009B0FDF">
      <w:pPr>
        <w:pStyle w:val="BodyText0"/>
        <w:widowControl w:val="0"/>
      </w:pPr>
      <w:r>
        <w:t xml:space="preserve">Nämndens investeringsbudget uppgår totalt till </w:t>
      </w:r>
      <w:r>
        <w:t>2 580 tkr. Reinvesteringsanslaget är för återanskaffning av tidigare anskaffade inventarier som är avskrivna och/eller förbrukade. Anslaget utgår från minskade kapitalkostnader och vid inventarieinköp som har en avskrivningstid om fem år. Är avskrivningsti</w:t>
      </w:r>
      <w:r>
        <w:t xml:space="preserve">den längre än fem år, så ökar anslaget för investeringsutgiften. För 2018 ingår också investeringsutgifter för ombyggnad av </w:t>
      </w:r>
      <w:r>
        <w:t>Ifo</w:t>
      </w:r>
      <w:r>
        <w:t>. Eventuell kvarstående budget från nya platser på SÄBO och nytt gruppboende överförs till 2018.</w:t>
      </w:r>
    </w:p>
    <w:tbl>
      <w:tblPr>
        <w:tblOverlap w:val="never"/>
        <w:tblW w:w="0" w:type="auto"/>
        <w:tblLook w:val="04A0"/>
      </w:tblPr>
      <w:tblGrid>
        <w:gridCol w:w="2549"/>
        <w:gridCol w:w="2547"/>
        <w:gridCol w:w="2548"/>
      </w:tblGrid>
      <w:tr>
        <w:tblPrEx>
          <w:tblW w:w="0" w:type="auto"/>
          <w:tblLook w:val="04A0"/>
        </w:tblPrEx>
        <w:trPr>
          <w:tblHeader/>
        </w:trPr>
        <w:tc>
          <w:tcPr>
            <w:tcW w:w="2551"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INVESTERINGSBUDGET 2018</w:t>
            </w:r>
          </w:p>
        </w:tc>
        <w:tc>
          <w:tcPr>
            <w:tcW w:w="2551"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Kapitalk</w:t>
            </w:r>
            <w:r>
              <w:rPr>
                <w:b/>
              </w:rPr>
              <w:t>ostnad Tkr</w:t>
            </w:r>
          </w:p>
        </w:tc>
        <w:tc>
          <w:tcPr>
            <w:tcW w:w="2551" w:type="dxa"/>
            <w:tcBorders>
              <w:top w:val="single" w:sz="4" w:space="0" w:color="auto"/>
              <w:left w:val="single" w:sz="4" w:space="0" w:color="auto"/>
              <w:bottom w:val="single" w:sz="18" w:space="0" w:color="auto"/>
              <w:right w:val="single" w:sz="4" w:space="0" w:color="auto"/>
            </w:tcBorders>
            <w:shd w:val="clear" w:color="auto" w:fill="FA9501"/>
            <w:vAlign w:val="center"/>
          </w:tcPr>
          <w:p w:rsidR="009B0FDF">
            <w:pPr>
              <w:pStyle w:val="Tabellcell"/>
            </w:pPr>
            <w:r>
              <w:rPr>
                <w:b/>
              </w:rPr>
              <w:t>Investeringsutgift Tkr</w:t>
            </w:r>
          </w:p>
        </w:tc>
      </w:tr>
      <w:tr>
        <w:tblPrEx>
          <w:tblW w:w="0" w:type="auto"/>
          <w:tblLook w:val="04A0"/>
        </w:tblPrEx>
        <w:tc>
          <w:tcPr>
            <w:tcW w:w="2551"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pPr>
            <w:r>
              <w:t>Reinvesteringsanslag SON</w:t>
            </w:r>
          </w:p>
        </w:tc>
        <w:tc>
          <w:tcPr>
            <w:tcW w:w="2551"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464</w:t>
            </w:r>
          </w:p>
        </w:tc>
        <w:tc>
          <w:tcPr>
            <w:tcW w:w="2551" w:type="dxa"/>
            <w:tcBorders>
              <w:top w:val="single" w:sz="18" w:space="0" w:color="auto"/>
              <w:left w:val="single" w:sz="4" w:space="0" w:color="auto"/>
              <w:bottom w:val="single" w:sz="4" w:space="0" w:color="auto"/>
              <w:right w:val="single" w:sz="4" w:space="0" w:color="auto"/>
            </w:tcBorders>
            <w:shd w:val="clear" w:color="auto" w:fill="FFFFFF"/>
          </w:tcPr>
          <w:p w:rsidR="009B0FDF">
            <w:pPr>
              <w:pStyle w:val="Tabellcell"/>
              <w:jc w:val="right"/>
            </w:pPr>
            <w:r>
              <w:t>2 280</w:t>
            </w:r>
          </w:p>
        </w:tc>
      </w:tr>
      <w:tr>
        <w:tblPrEx>
          <w:tblW w:w="0" w:type="auto"/>
          <w:tblLook w:val="04A0"/>
        </w:tblPrEx>
        <w:tc>
          <w:tcPr>
            <w:tcW w:w="255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pPr>
            <w:r>
              <w:t xml:space="preserve">Inventarier </w:t>
            </w:r>
            <w:r>
              <w:t>ombyggn</w:t>
            </w:r>
            <w:r>
              <w:t xml:space="preserve"> </w:t>
            </w:r>
            <w:r>
              <w:t>Ifo</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35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B0FDF">
            <w:pPr>
              <w:pStyle w:val="Tabellcell"/>
              <w:jc w:val="right"/>
            </w:pPr>
            <w:r>
              <w:t>300</w:t>
            </w:r>
          </w:p>
        </w:tc>
      </w:tr>
      <w:tr>
        <w:tblPrEx>
          <w:tblW w:w="0" w:type="auto"/>
          <w:tblLook w:val="04A0"/>
        </w:tblPrEx>
        <w:tc>
          <w:tcPr>
            <w:tcW w:w="2551"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pPr>
            <w:r>
              <w:t>SUMMA</w:t>
            </w:r>
          </w:p>
        </w:tc>
        <w:tc>
          <w:tcPr>
            <w:tcW w:w="2551"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t>499</w:t>
            </w:r>
          </w:p>
        </w:tc>
        <w:tc>
          <w:tcPr>
            <w:tcW w:w="2551" w:type="dxa"/>
            <w:tcBorders>
              <w:top w:val="single" w:sz="4" w:space="0" w:color="auto"/>
              <w:left w:val="single" w:sz="4" w:space="0" w:color="auto"/>
              <w:bottom w:val="single" w:sz="4" w:space="0" w:color="auto"/>
              <w:right w:val="single" w:sz="4" w:space="0" w:color="auto"/>
            </w:tcBorders>
            <w:shd w:val="clear" w:color="auto" w:fill="99CCFF"/>
          </w:tcPr>
          <w:p w:rsidR="009B0FDF">
            <w:pPr>
              <w:pStyle w:val="Tabellcell"/>
              <w:jc w:val="right"/>
            </w:pPr>
            <w:r>
              <w:t>2 580</w:t>
            </w:r>
          </w:p>
        </w:tc>
      </w:tr>
    </w:tbl>
    <w:p w:rsidR="009B0FDF">
      <w:pPr>
        <w:pStyle w:val="BodyText0"/>
        <w:widowControl w:val="0"/>
        <w:spacing w:before="160"/>
      </w:pPr>
      <w:r>
        <w:t> </w:t>
      </w:r>
    </w:p>
    <w:sectPr>
      <w:headerReference w:type="even" r:id="rId6"/>
      <w:headerReference w:type="default" r:id="rId7"/>
      <w:footerReference w:type="even" r:id="rId8"/>
      <w:footerReference w:type="default" r:id="rId9"/>
      <w:headerReference w:type="first" r:id="rId10"/>
      <w:footerReference w:type="first" r:id="rId11"/>
      <w:type w:val="continuous"/>
      <w:pgSz w:w="11906" w:h="16838"/>
      <w:pgMar w:top="425" w:right="2551" w:bottom="1361" w:left="1701" w:header="720"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047817"/>
      <w:docPartObj>
        <w:docPartGallery w:val="Page Numbers (Bottom of Page)"/>
        <w:docPartUnique/>
      </w:docPartObj>
    </w:sdtPr>
    <w:sdtContent>
      <w:p w:rsidR="0090117B">
        <w:pPr>
          <w:pStyle w:val="Footer"/>
          <w:jc w:val="right"/>
        </w:pPr>
        <w:r>
          <w:fldChar w:fldCharType="begin"/>
        </w:r>
        <w:r>
          <w:instrText>PAGE   \* MERGEFORMAT</w:instrText>
        </w:r>
        <w:r>
          <w:fldChar w:fldCharType="separate"/>
        </w:r>
        <w:r w:rsidR="00F43587">
          <w:rPr>
            <w:noProof/>
          </w:rPr>
          <w:t>13</w:t>
        </w:r>
        <w:r>
          <w:fldChar w:fldCharType="end"/>
        </w:r>
      </w:p>
    </w:sdtContent>
  </w:sdt>
  <w:p w:rsidR="00901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0C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A93">
    <w:pPr>
      <w:pStyle w:val="Header"/>
    </w:pPr>
    <w:r w:rsidRPr="002908CB">
      <w:rPr>
        <w:noProof/>
        <w:lang w:eastAsia="sv-SE"/>
      </w:rPr>
      <w:drawing>
        <wp:inline distT="0" distB="0" distL="0" distR="0">
          <wp:extent cx="2025410" cy="776700"/>
          <wp:effectExtent l="19050" t="0" r="0" b="0"/>
          <wp:docPr id="5" name="Bild 1" descr="C:\Users\LEGO0616\Desktop\Lekebergs kommun-liggande 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806714" name="Picture 1" descr="C:\Users\LEGO0616\Desktop\Lekebergs kommun-liggande SVV.jpg"/>
                  <pic:cNvPicPr>
                    <a:picLocks noChangeAspect="1" noChangeArrowheads="1"/>
                  </pic:cNvPicPr>
                </pic:nvPicPr>
                <pic:blipFill>
                  <a:blip xmlns:r="http://schemas.openxmlformats.org/officeDocument/2006/relationships" r:embed="rId1"/>
                  <a:stretch>
                    <a:fillRect/>
                  </a:stretch>
                </pic:blipFill>
                <pic:spPr bwMode="auto">
                  <a:xfrm>
                    <a:off x="0" y="0"/>
                    <a:ext cx="2025908" cy="776891"/>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p>
  <w:p w:rsidR="00044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AB2E02"/>
    <w:multiLevelType w:val="hybridMultilevel"/>
    <w:tmpl w:val="723CCC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5B7192"/>
    <w:multiLevelType w:val="hybridMultilevel"/>
    <w:tmpl w:val="A10A6B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C6B0EF9"/>
    <w:multiLevelType w:val="multilevel"/>
    <w:tmpl w:val="8F9A78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FB950A3D-6560-41E8-99F8-D03DF111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Heading1">
    <w:name w:val="heading 1"/>
    <w:basedOn w:val="Normal"/>
    <w:next w:val="BodyText"/>
    <w:link w:val="Rubrik1Char"/>
    <w:uiPriority w:val="9"/>
    <w:qFormat/>
    <w:rsid w:val="002A012C"/>
    <w:pPr>
      <w:keepNext/>
      <w:keepLines/>
      <w:numPr>
        <w:numId w:val="1"/>
      </w:numPr>
      <w:tabs>
        <w:tab w:val="left" w:pos="0"/>
      </w:tabs>
      <w:spacing w:before="240" w:after="120"/>
      <w:ind w:left="0" w:firstLine="0"/>
      <w:outlineLvl w:val="0"/>
    </w:pPr>
    <w:rPr>
      <w:rFonts w:ascii="Cambria" w:hAnsi="Cambria" w:eastAsiaTheme="majorEastAsia" w:cstheme="majorBidi"/>
      <w:color w:val="000000"/>
      <w:sz w:val="32"/>
      <w:szCs w:val="32"/>
    </w:rPr>
  </w:style>
  <w:style w:type="paragraph" w:styleId="Heading2">
    <w:name w:val="heading 2"/>
    <w:basedOn w:val="Normal"/>
    <w:next w:val="BodyText"/>
    <w:link w:val="Rubrik2Char"/>
    <w:uiPriority w:val="9"/>
    <w:unhideWhenUsed/>
    <w:qFormat/>
    <w:rsid w:val="002A012C"/>
    <w:pPr>
      <w:keepNext/>
      <w:keepLines/>
      <w:numPr>
        <w:ilvl w:val="1"/>
        <w:numId w:val="1"/>
      </w:numPr>
      <w:tabs>
        <w:tab w:val="left" w:pos="0"/>
      </w:tabs>
      <w:spacing w:before="240" w:after="120"/>
      <w:ind w:left="0" w:firstLine="0"/>
      <w:outlineLvl w:val="1"/>
    </w:pPr>
    <w:rPr>
      <w:rFonts w:ascii="Cambria" w:hAnsi="Cambria" w:eastAsiaTheme="majorEastAsia" w:cstheme="majorBidi"/>
      <w:color w:val="000000"/>
      <w:sz w:val="28"/>
      <w:szCs w:val="28"/>
    </w:rPr>
  </w:style>
  <w:style w:type="paragraph" w:styleId="Heading3">
    <w:name w:val="heading 3"/>
    <w:basedOn w:val="Normal"/>
    <w:next w:val="BodyText"/>
    <w:link w:val="Rubrik3Char"/>
    <w:uiPriority w:val="9"/>
    <w:unhideWhenUsed/>
    <w:qFormat/>
    <w:rsid w:val="002A012C"/>
    <w:pPr>
      <w:keepNext/>
      <w:keepLines/>
      <w:numPr>
        <w:ilvl w:val="2"/>
        <w:numId w:val="1"/>
      </w:numPr>
      <w:tabs>
        <w:tab w:val="left" w:pos="0"/>
      </w:tabs>
      <w:spacing w:before="240" w:after="120"/>
      <w:ind w:left="0" w:firstLine="0"/>
      <w:outlineLvl w:val="2"/>
    </w:pPr>
    <w:rPr>
      <w:rFonts w:ascii="Cambria" w:hAnsi="Cambria" w:eastAsiaTheme="majorEastAsia" w:cstheme="majorBidi"/>
      <w:b/>
      <w:bCs/>
      <w:color w:val="000000"/>
      <w:sz w:val="24"/>
      <w:szCs w:val="24"/>
    </w:rPr>
  </w:style>
  <w:style w:type="paragraph" w:styleId="Heading4">
    <w:name w:val="heading 4"/>
    <w:basedOn w:val="Normal"/>
    <w:next w:val="BodyText"/>
    <w:link w:val="Rubrik4Char"/>
    <w:uiPriority w:val="9"/>
    <w:unhideWhenUsed/>
    <w:qFormat/>
    <w:rsid w:val="002A012C"/>
    <w:pPr>
      <w:keepNext/>
      <w:keepLines/>
      <w:numPr>
        <w:ilvl w:val="3"/>
        <w:numId w:val="1"/>
      </w:numPr>
      <w:tabs>
        <w:tab w:val="left" w:pos="0"/>
      </w:tabs>
      <w:spacing w:before="240" w:after="120"/>
      <w:ind w:left="0" w:firstLine="0"/>
      <w:outlineLvl w:val="3"/>
    </w:pPr>
    <w:rPr>
      <w:rFonts w:ascii="Calibri" w:hAnsi="Calibri" w:eastAsiaTheme="majorEastAsia" w:cstheme="majorBidi"/>
      <w:color w:val="000000"/>
      <w:sz w:val="20"/>
      <w:szCs w:val="20"/>
    </w:rPr>
  </w:style>
  <w:style w:type="paragraph" w:styleId="Heading5">
    <w:name w:val="heading 5"/>
    <w:basedOn w:val="Normal"/>
    <w:next w:val="BodyText"/>
    <w:link w:val="Rubrik5Char"/>
    <w:uiPriority w:val="9"/>
    <w:unhideWhenUsed/>
    <w:qFormat/>
    <w:rsid w:val="002A012C"/>
    <w:pPr>
      <w:keepNext/>
      <w:keepLines/>
      <w:numPr>
        <w:ilvl w:val="4"/>
        <w:numId w:val="1"/>
      </w:numPr>
      <w:tabs>
        <w:tab w:val="left" w:pos="0"/>
      </w:tabs>
      <w:spacing w:before="240" w:after="120"/>
      <w:ind w:left="0" w:firstLine="0"/>
      <w:outlineLvl w:val="4"/>
    </w:pPr>
    <w:rPr>
      <w:rFonts w:ascii="Calibri" w:hAnsi="Calibri" w:eastAsiaTheme="majorEastAsia" w:cstheme="majorBidi"/>
      <w:color w:val="000000"/>
      <w:sz w:val="20"/>
      <w:szCs w:val="20"/>
    </w:rPr>
  </w:style>
  <w:style w:type="paragraph" w:styleId="Heading6">
    <w:name w:val="heading 6"/>
    <w:basedOn w:val="Normal"/>
    <w:next w:val="BodyText"/>
    <w:link w:val="Rubrik6Char"/>
    <w:uiPriority w:val="9"/>
    <w:unhideWhenUsed/>
    <w:qFormat/>
    <w:rsid w:val="002A012C"/>
    <w:pPr>
      <w:keepNext/>
      <w:keepLines/>
      <w:numPr>
        <w:ilvl w:val="5"/>
        <w:numId w:val="1"/>
      </w:numPr>
      <w:tabs>
        <w:tab w:val="left" w:pos="0"/>
      </w:tabs>
      <w:spacing w:before="200" w:after="0"/>
      <w:ind w:left="0" w:firstLine="0"/>
      <w:outlineLvl w:val="5"/>
    </w:pPr>
    <w:rPr>
      <w:rFonts w:ascii="Calibri" w:hAnsi="Calibri" w:eastAsiaTheme="majorEastAsia" w:cstheme="majorBidi"/>
      <w:color w:val="000000"/>
      <w:sz w:val="20"/>
      <w:szCs w:val="20"/>
    </w:rPr>
  </w:style>
  <w:style w:type="paragraph" w:styleId="Heading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hAnsi="Cambria" w:eastAsiaTheme="majorEastAsia" w:cstheme="majorBidi"/>
      <w:i/>
      <w:iCs/>
      <w:color w:val="404040"/>
      <w:sz w:val="20"/>
      <w:szCs w:val="20"/>
    </w:rPr>
  </w:style>
  <w:style w:type="paragraph" w:styleId="Heading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hAnsi="Cambria" w:eastAsiaTheme="majorEastAsia" w:cstheme="majorBidi"/>
      <w:color w:val="404040"/>
      <w:sz w:val="20"/>
      <w:szCs w:val="20"/>
    </w:rPr>
  </w:style>
  <w:style w:type="paragraph" w:styleId="Heading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hAnsi="Cambria" w:eastAsiaTheme="majorEastAs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tnot">
    <w:name w:val="Fotnot"/>
    <w:basedOn w:val="Normal"/>
    <w:qFormat/>
    <w:rsid w:val="00503904"/>
    <w:pPr>
      <w:keepNext/>
      <w:spacing w:before="80" w:after="80" w:line="240" w:lineRule="auto"/>
    </w:pPr>
    <w:rPr>
      <w:rFonts w:ascii="Calibri" w:hAnsi="Calibri"/>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odyText"/>
    <w:link w:val="TabellrubrikChar"/>
    <w:qFormat/>
    <w:rsid w:val="002A012C"/>
    <w:pPr>
      <w:keepNext/>
      <w:spacing w:after="0"/>
    </w:pPr>
    <w:rPr>
      <w:rFonts w:ascii="Calibri" w:hAnsi="Calibri"/>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odyText">
    <w:name w:val="Body Text"/>
    <w:basedOn w:val="Normal"/>
    <w:link w:val="BrdtextChar"/>
    <w:uiPriority w:val="99"/>
    <w:unhideWhenUsed/>
    <w:rsid w:val="009D0096"/>
    <w:pPr>
      <w:spacing w:after="120"/>
    </w:pPr>
  </w:style>
  <w:style w:type="character" w:customStyle="1" w:styleId="BrdtextChar">
    <w:name w:val="Brödtext Char"/>
    <w:basedOn w:val="DefaultParagraphFont"/>
    <w:link w:val="Body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Calibri" w:hAnsi="Calibri" w:cs="Arial"/>
      <w:sz w:val="20"/>
      <w:szCs w:val="20"/>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odyText"/>
    <w:qFormat/>
    <w:rsid w:val="002A012C"/>
    <w:pPr>
      <w:keepNext/>
      <w:spacing w:after="0"/>
    </w:pPr>
    <w:rPr>
      <w:rFonts w:ascii="Calibri" w:hAnsi="Calibri"/>
      <w:b/>
      <w:bCs/>
      <w:color w:val="000000"/>
    </w:rPr>
  </w:style>
  <w:style w:type="paragraph" w:customStyle="1" w:styleId="Fastanvisning">
    <w:name w:val="Fastanvisning"/>
    <w:basedOn w:val="BodyText"/>
    <w:qFormat/>
    <w:rsid w:val="002A012C"/>
    <w:pPr>
      <w:spacing w:line="240" w:lineRule="auto"/>
    </w:pPr>
    <w:rPr>
      <w:rFonts w:ascii="Calibri" w:hAnsi="Calibri"/>
      <w:color w:val="000000"/>
    </w:rPr>
  </w:style>
  <w:style w:type="paragraph" w:customStyle="1" w:styleId="Anvisning">
    <w:name w:val="Anvisning"/>
    <w:basedOn w:val="Body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0">
    <w:name w:val="BodyText"/>
    <w:basedOn w:val="Normal"/>
    <w:link w:val="BodyTextChar"/>
    <w:qFormat/>
    <w:rsid w:val="005A4EDC"/>
    <w:pPr>
      <w:spacing w:after="120" w:line="240" w:lineRule="auto"/>
    </w:pPr>
    <w:rPr>
      <w:rFonts w:ascii="Calibri" w:hAnsi="Calibri"/>
      <w:color w:val="000000"/>
    </w:rPr>
  </w:style>
  <w:style w:type="character" w:customStyle="1" w:styleId="BodyTextChar">
    <w:name w:val="BodyText Char"/>
    <w:link w:val="BodyText0"/>
    <w:rsid w:val="005A4EDC"/>
    <w:rPr>
      <w:rFonts w:ascii="Calibri" w:hAnsi="Calibri"/>
      <w:b w:val="0"/>
      <w:bCs w:val="0"/>
      <w:i w:val="0"/>
      <w:iCs w:val="0"/>
      <w:sz w:val="22"/>
      <w:szCs w:val="22"/>
    </w:rPr>
  </w:style>
  <w:style w:type="character" w:customStyle="1" w:styleId="Rubrik1Char">
    <w:name w:val="Rubrik 1 Char"/>
    <w:link w:val="Heading1"/>
    <w:uiPriority w:val="9"/>
    <w:rsid w:val="002A012C"/>
    <w:rPr>
      <w:rFonts w:ascii="Arial" w:hAnsi="Arial" w:eastAsiaTheme="majorEastAsia" w:cstheme="majorBidi"/>
      <w:b/>
      <w:bCs/>
      <w:sz w:val="28"/>
      <w:szCs w:val="28"/>
    </w:rPr>
  </w:style>
  <w:style w:type="character" w:customStyle="1" w:styleId="Rubrik2Char">
    <w:name w:val="Rubrik 2 Char"/>
    <w:link w:val="Heading2"/>
    <w:uiPriority w:val="9"/>
    <w:rsid w:val="002A012C"/>
    <w:rPr>
      <w:rFonts w:ascii="Arial" w:hAnsi="Arial" w:eastAsiaTheme="majorEastAsia" w:cstheme="majorBidi"/>
      <w:b/>
      <w:bCs/>
      <w:i/>
      <w:sz w:val="28"/>
      <w:szCs w:val="26"/>
    </w:rPr>
  </w:style>
  <w:style w:type="character" w:customStyle="1" w:styleId="Rubrik3Char">
    <w:name w:val="Rubrik 3 Char"/>
    <w:link w:val="Heading3"/>
    <w:uiPriority w:val="9"/>
    <w:rsid w:val="002A012C"/>
    <w:rPr>
      <w:rFonts w:ascii="Arial" w:hAnsi="Arial" w:eastAsiaTheme="majorEastAsia" w:cstheme="majorBidi"/>
      <w:bCs/>
      <w:i/>
      <w:sz w:val="28"/>
    </w:rPr>
  </w:style>
  <w:style w:type="character" w:customStyle="1" w:styleId="Rubrik4Char">
    <w:name w:val="Rubrik 4 Char"/>
    <w:link w:val="Heading4"/>
    <w:uiPriority w:val="9"/>
    <w:rsid w:val="002A012C"/>
    <w:rPr>
      <w:rFonts w:ascii="Arial" w:hAnsi="Arial" w:eastAsiaTheme="majorEastAsia" w:cstheme="majorBidi"/>
      <w:bCs/>
      <w:i/>
      <w:iCs/>
      <w:sz w:val="26"/>
    </w:rPr>
  </w:style>
  <w:style w:type="character" w:customStyle="1" w:styleId="Rubrik5Char">
    <w:name w:val="Rubrik 5 Char"/>
    <w:link w:val="Heading5"/>
    <w:uiPriority w:val="9"/>
    <w:rsid w:val="002A012C"/>
    <w:rPr>
      <w:rFonts w:ascii="Arial" w:hAnsi="Arial" w:eastAsiaTheme="majorEastAsia" w:cstheme="majorBidi"/>
      <w:i/>
      <w:sz w:val="24"/>
    </w:rPr>
  </w:style>
  <w:style w:type="character" w:customStyle="1" w:styleId="Rubrik6Char">
    <w:name w:val="Rubrik 6 Char"/>
    <w:link w:val="Heading6"/>
    <w:uiPriority w:val="9"/>
    <w:rsid w:val="002A012C"/>
    <w:rPr>
      <w:rFonts w:ascii="Arial" w:hAnsi="Arial" w:eastAsiaTheme="majorEastAsia" w:cstheme="majorBidi"/>
      <w:i/>
      <w:iCs/>
      <w:color w:val="243F60"/>
      <w:sz w:val="24"/>
    </w:rPr>
  </w:style>
  <w:style w:type="character" w:customStyle="1" w:styleId="Rubrik7Char">
    <w:name w:val="Rubrik 7 Char"/>
    <w:link w:val="Heading7"/>
    <w:uiPriority w:val="9"/>
    <w:rsid w:val="002A012C"/>
    <w:rPr>
      <w:rFonts w:ascii="Cambria" w:hAnsi="Cambria" w:eastAsiaTheme="majorEastAsia" w:cstheme="majorBidi"/>
      <w:i/>
      <w:iCs/>
      <w:color w:val="404040"/>
    </w:rPr>
  </w:style>
  <w:style w:type="character" w:customStyle="1" w:styleId="Rubrik8Char">
    <w:name w:val="Rubrik 8 Char"/>
    <w:link w:val="Heading8"/>
    <w:uiPriority w:val="9"/>
    <w:semiHidden/>
    <w:rsid w:val="002A012C"/>
    <w:rPr>
      <w:rFonts w:ascii="Cambria" w:hAnsi="Cambria" w:eastAsiaTheme="majorEastAsia" w:cstheme="majorBidi"/>
      <w:color w:val="404040"/>
    </w:rPr>
  </w:style>
  <w:style w:type="character" w:customStyle="1" w:styleId="Rubrik9Char">
    <w:name w:val="Rubrik 9 Char"/>
    <w:link w:val="Heading9"/>
    <w:uiPriority w:val="9"/>
    <w:semiHidden/>
    <w:rsid w:val="002A012C"/>
    <w:rPr>
      <w:rFonts w:ascii="Cambria" w:hAnsi="Cambria" w:eastAsiaTheme="majorEastAsia" w:cstheme="majorBidi"/>
      <w:i/>
      <w:iCs/>
      <w:color w:val="404040"/>
    </w:rPr>
  </w:style>
  <w:style w:type="paragraph" w:styleId="Title">
    <w:name w:val="Title"/>
    <w:basedOn w:val="Normal"/>
    <w:next w:val="BodyText"/>
    <w:link w:val="RubrikChar"/>
    <w:qFormat/>
    <w:rsid w:val="002A012C"/>
    <w:pPr>
      <w:pBdr>
        <w:bottom w:val="single" w:sz="8" w:space="4" w:color="4F81BD"/>
      </w:pBdr>
      <w:suppressAutoHyphens/>
      <w:spacing w:before="2000" w:after="300" w:line="240" w:lineRule="auto"/>
      <w:contextualSpacing/>
    </w:pPr>
    <w:rPr>
      <w:rFonts w:ascii="Arial" w:hAnsi="Arial" w:eastAsiaTheme="majorEastAsia" w:cstheme="majorBidi"/>
      <w:b/>
      <w:spacing w:val="5"/>
      <w:kern w:val="28"/>
      <w:sz w:val="50"/>
      <w:szCs w:val="52"/>
    </w:rPr>
  </w:style>
  <w:style w:type="character" w:customStyle="1" w:styleId="RubrikChar">
    <w:name w:val="Rubrik Char"/>
    <w:link w:val="Title"/>
    <w:rsid w:val="002A012C"/>
    <w:rPr>
      <w:rFonts w:ascii="Arial" w:hAnsi="Arial" w:eastAsiaTheme="majorEastAsia" w:cstheme="majorBidi"/>
      <w:b/>
      <w:spacing w:val="5"/>
      <w:kern w:val="28"/>
      <w:sz w:val="50"/>
      <w:szCs w:val="52"/>
    </w:rPr>
  </w:style>
  <w:style w:type="paragraph" w:styleId="TOCHeading">
    <w:name w:val="TOC Heading"/>
    <w:basedOn w:val="Heading1"/>
    <w:next w:val="Normal"/>
    <w:uiPriority w:val="39"/>
    <w:unhideWhenUsed/>
    <w:qFormat/>
    <w:rsid w:val="002A012C"/>
    <w:pPr>
      <w:pageBreakBefore/>
      <w:numPr>
        <w:numId w:val="0"/>
      </w:numPr>
      <w:outlineLvl w:val="9"/>
    </w:pPr>
  </w:style>
  <w:style w:type="paragraph" w:styleId="TOC1">
    <w:name w:val="toc 1"/>
    <w:basedOn w:val="Normal"/>
    <w:next w:val="Normal"/>
    <w:autoRedefine/>
    <w:uiPriority w:val="39"/>
    <w:unhideWhenUsed/>
    <w:qFormat/>
    <w:rsid w:val="007A46F9"/>
    <w:pPr>
      <w:tabs>
        <w:tab w:val="right" w:leader="dot" w:pos="7654"/>
      </w:tabs>
      <w:ind w:left="283" w:right="567" w:hanging="283"/>
    </w:pPr>
    <w:rPr>
      <w:rFonts w:ascii="Calibri" w:hAnsi="Calibri" w:eastAsiaTheme="minorEastAsia" w:cstheme="minorBidi"/>
      <w:color w:val="000000"/>
    </w:rPr>
  </w:style>
  <w:style w:type="paragraph" w:styleId="TOC2">
    <w:name w:val="toc 2"/>
    <w:basedOn w:val="Normal"/>
    <w:next w:val="Normal"/>
    <w:autoRedefine/>
    <w:uiPriority w:val="39"/>
    <w:unhideWhenUsed/>
    <w:qFormat/>
    <w:rsid w:val="007A46F9"/>
    <w:pPr>
      <w:tabs>
        <w:tab w:val="right" w:leader="dot" w:pos="7654"/>
      </w:tabs>
      <w:ind w:left="669" w:right="567" w:hanging="334"/>
    </w:pPr>
    <w:rPr>
      <w:rFonts w:ascii="Calibri" w:hAnsi="Calibri"/>
      <w:color w:val="000000"/>
    </w:rPr>
  </w:style>
  <w:style w:type="paragraph" w:styleId="TOC3">
    <w:name w:val="toc 3"/>
    <w:basedOn w:val="Normal"/>
    <w:next w:val="Normal"/>
    <w:autoRedefine/>
    <w:uiPriority w:val="39"/>
    <w:unhideWhenUsed/>
    <w:qFormat/>
    <w:rsid w:val="007A46F9"/>
    <w:pPr>
      <w:tabs>
        <w:tab w:val="right" w:leader="dot" w:pos="9072"/>
      </w:tabs>
      <w:ind w:left="1134" w:hanging="567"/>
    </w:pPr>
    <w:rPr>
      <w:i/>
      <w:iCs/>
    </w:rPr>
  </w:style>
  <w:style w:type="table" w:styleId="TableGrid">
    <w:name w:val="Table Grid"/>
    <w:aliases w:val="abc"/>
    <w:basedOn w:val="TableNormal"/>
    <w:uiPriority w:val="59"/>
    <w:rsid w:val="00E77475"/>
    <w:rPr>
      <w:rFonts w:ascii="Arial" w:hAnsi="Arial" w:eastAsiaTheme="minorEastAsia"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TableNormal"/>
    <w:uiPriority w:val="99"/>
    <w:rsid w:val="001E34D9"/>
    <w:rPr>
      <w:rFonts w:asciiTheme="minorHAnsi" w:eastAsiaTheme="minorEastAsia" w:hAnsiTheme="minorHAnsi" w:cstheme="minorBidi"/>
      <w:sz w:val="22"/>
      <w:szCs w:val="22"/>
    </w:rPr>
    <w:tblPr/>
  </w:style>
  <w:style w:type="paragraph" w:styleId="TOC4">
    <w:name w:val="toc 4"/>
    <w:basedOn w:val="Normal"/>
    <w:next w:val="Normal"/>
    <w:autoRedefine/>
    <w:uiPriority w:val="39"/>
    <w:unhideWhenUsed/>
    <w:rsid w:val="007A46F9"/>
    <w:pPr>
      <w:tabs>
        <w:tab w:val="right" w:leader="dot" w:pos="9072"/>
      </w:tabs>
      <w:ind w:left="1560" w:hanging="709"/>
    </w:pPr>
  </w:style>
  <w:style w:type="paragraph" w:styleId="TOC5">
    <w:name w:val="toc 5"/>
    <w:basedOn w:val="Normal"/>
    <w:next w:val="Normal"/>
    <w:autoRedefine/>
    <w:uiPriority w:val="39"/>
    <w:unhideWhenUsed/>
    <w:rsid w:val="007A46F9"/>
    <w:pPr>
      <w:tabs>
        <w:tab w:val="right" w:leader="dot" w:pos="9072"/>
      </w:tabs>
      <w:ind w:left="1985" w:hanging="851"/>
    </w:pPr>
  </w:style>
  <w:style w:type="paragraph" w:styleId="TOC6">
    <w:name w:val="toc 6"/>
    <w:basedOn w:val="Normal"/>
    <w:next w:val="Normal"/>
    <w:autoRedefine/>
    <w:uiPriority w:val="39"/>
    <w:unhideWhenUsed/>
    <w:rsid w:val="008A28D0"/>
    <w:pPr>
      <w:tabs>
        <w:tab w:val="left" w:pos="-15876"/>
        <w:tab w:val="right" w:leader="dot" w:pos="9072"/>
      </w:tabs>
      <w:ind w:left="2410" w:hanging="992"/>
    </w:pPr>
  </w:style>
  <w:style w:type="character" w:styleId="Hyperlink">
    <w:name w:val="Hyperlink"/>
    <w:basedOn w:val="DefaultParagraphFont"/>
    <w:uiPriority w:val="99"/>
    <w:unhideWhenUsed/>
    <w:rsid w:val="00AA216E"/>
    <w:rPr>
      <w:color w:val="0000FF" w:themeColor="hyperlink"/>
      <w:u w:val="single"/>
    </w:rPr>
  </w:style>
  <w:style w:type="paragraph" w:styleId="Balloon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DefaultParagraphFont"/>
    <w:link w:val="BalloonText"/>
    <w:uiPriority w:val="99"/>
    <w:semiHidden/>
    <w:rsid w:val="008E1B36"/>
    <w:rPr>
      <w:rFonts w:ascii="Tahoma" w:hAnsi="Tahoma" w:cs="Tahoma"/>
      <w:sz w:val="16"/>
      <w:szCs w:val="16"/>
    </w:rPr>
  </w:style>
  <w:style w:type="paragraph" w:styleId="Header">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DefaultParagraphFont"/>
    <w:link w:val="Header"/>
    <w:uiPriority w:val="99"/>
    <w:rsid w:val="00FD14E4"/>
    <w:rPr>
      <w:rFonts w:ascii="Times New Roman" w:hAnsi="Times New Roman"/>
      <w:sz w:val="22"/>
      <w:szCs w:val="22"/>
    </w:rPr>
  </w:style>
  <w:style w:type="paragraph" w:styleId="Footer">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DefaultParagraphFont"/>
    <w:link w:val="Footer"/>
    <w:uiPriority w:val="99"/>
    <w:rsid w:val="00FD14E4"/>
    <w:rPr>
      <w:rFonts w:ascii="Times New Roman" w:hAnsi="Times New Roman"/>
      <w:sz w:val="22"/>
      <w:szCs w:val="22"/>
    </w:rPr>
  </w:style>
  <w:style w:type="paragraph" w:customStyle="1" w:styleId="Rubrik1-Sidbryt">
    <w:name w:val="Rubrik 1 - Sidbryt"/>
    <w:basedOn w:val="Heading1"/>
    <w:next w:val="BodyText"/>
    <w:link w:val="Rubrik1-SidbrytChar"/>
    <w:qFormat/>
    <w:rsid w:val="003D0963"/>
    <w:pPr>
      <w:pageBreakBefore/>
      <w:spacing w:line="240" w:lineRule="auto"/>
    </w:pPr>
  </w:style>
  <w:style w:type="paragraph" w:customStyle="1" w:styleId="Rubrik2-Sidbryt">
    <w:name w:val="Rubrik 2 - Sidbryt"/>
    <w:basedOn w:val="Heading2"/>
    <w:next w:val="BodyText"/>
    <w:link w:val="Rubrik2-SidbrytChar"/>
    <w:qFormat/>
    <w:rsid w:val="003D0963"/>
    <w:pPr>
      <w:pageBreakBefore/>
    </w:pPr>
  </w:style>
  <w:style w:type="paragraph" w:customStyle="1" w:styleId="Rubrik3-Sidbryt">
    <w:name w:val="Rubrik 3 - Sidbryt"/>
    <w:basedOn w:val="Heading3"/>
    <w:next w:val="BodyText"/>
    <w:link w:val="Rubrik3-SidbrytChar"/>
    <w:qFormat/>
    <w:rsid w:val="003D0963"/>
    <w:pPr>
      <w:pageBreakBefore/>
    </w:pPr>
  </w:style>
  <w:style w:type="paragraph" w:customStyle="1" w:styleId="Rubrik4-Sidbryt">
    <w:name w:val="Rubrik 4 - Sidbryt"/>
    <w:basedOn w:val="Heading4"/>
    <w:next w:val="BalloonText"/>
    <w:link w:val="Rubrik4-SidbrytChar"/>
    <w:qFormat/>
    <w:rsid w:val="003D0963"/>
    <w:pPr>
      <w:pageBreakBefore/>
    </w:pPr>
  </w:style>
  <w:style w:type="paragraph" w:customStyle="1" w:styleId="Rubrik5-Sidbryt">
    <w:name w:val="Rubrik 5 - Sidbryt"/>
    <w:basedOn w:val="Heading5"/>
    <w:next w:val="BodyText"/>
    <w:link w:val="Rubrik5-SidbrytChar"/>
    <w:qFormat/>
    <w:rsid w:val="003D0963"/>
    <w:pPr>
      <w:pageBreakBefore/>
    </w:pPr>
  </w:style>
  <w:style w:type="paragraph" w:customStyle="1" w:styleId="Rubrik6-Sidbryt">
    <w:name w:val="Rubrik 6 - Sidbryt"/>
    <w:basedOn w:val="Heading6"/>
    <w:next w:val="BodyText"/>
    <w:link w:val="Rubrik6-SidbrytChar"/>
    <w:qFormat/>
    <w:rsid w:val="003D0963"/>
    <w:pPr>
      <w:pageBreakBefore/>
    </w:pPr>
  </w:style>
  <w:style w:type="paragraph" w:customStyle="1" w:styleId="Rubrik7-Sidbryt">
    <w:name w:val="Rubrik 7 - Sidbryt"/>
    <w:basedOn w:val="Heading7"/>
    <w:next w:val="BodyText"/>
    <w:link w:val="Rubrik7-SidbrytChar"/>
    <w:qFormat/>
    <w:rsid w:val="003D0963"/>
  </w:style>
  <w:style w:type="paragraph" w:customStyle="1" w:styleId="Rubrik1-inklKolumnnamnsrubrik">
    <w:name w:val="Rubrik 1 - inkl Kolumnnamnsrubrik"/>
    <w:basedOn w:val="Heading1"/>
    <w:next w:val="BodyText"/>
    <w:link w:val="Rubrik1-inklKolumnnamnsrubrikChar"/>
    <w:qFormat/>
    <w:rsid w:val="00A86C9B"/>
    <w:pPr>
      <w:spacing w:before="0" w:line="240" w:lineRule="auto"/>
    </w:pPr>
  </w:style>
  <w:style w:type="paragraph" w:customStyle="1" w:styleId="Rubrik2-inklKolumnnamnsrubrik">
    <w:name w:val="Rubrik 2 - inkl Kolumnnamnsrubrik"/>
    <w:basedOn w:val="Heading2"/>
    <w:next w:val="BodyText"/>
    <w:link w:val="Rubrik2-inklKolumnnamnsrubrikChar"/>
    <w:qFormat/>
    <w:rsid w:val="00A86C9B"/>
    <w:pPr>
      <w:spacing w:before="0"/>
    </w:pPr>
  </w:style>
  <w:style w:type="paragraph" w:customStyle="1" w:styleId="Rubrik3-inklKolumnnamnsrubrik">
    <w:name w:val="Rubrik 3 - inkl Kolumnnamnsrubrik"/>
    <w:basedOn w:val="Heading3"/>
    <w:next w:val="BodyText"/>
    <w:link w:val="Rubrik3-inklKolumnnamnsrubrikChar"/>
    <w:qFormat/>
    <w:rsid w:val="00A86C9B"/>
    <w:pPr>
      <w:spacing w:before="0"/>
    </w:pPr>
  </w:style>
  <w:style w:type="paragraph" w:customStyle="1" w:styleId="Rubrik4-inklKolumnnamnsrubrik">
    <w:name w:val="Rubrik 4 - inkl Kolumnnamnsrubrik"/>
    <w:basedOn w:val="Heading4"/>
    <w:next w:val="BodyText"/>
    <w:link w:val="Rubrik4-inklKolumnnamnsrubrikChar"/>
    <w:qFormat/>
    <w:rsid w:val="00A86C9B"/>
    <w:pPr>
      <w:spacing w:before="0"/>
    </w:pPr>
  </w:style>
  <w:style w:type="paragraph" w:customStyle="1" w:styleId="Rubrik5-inklKolumnnamnsrubrik">
    <w:name w:val="Rubrik 5 - inkl Kolumnnamnsrubrik"/>
    <w:basedOn w:val="Heading5"/>
    <w:next w:val="BodyText"/>
    <w:link w:val="Rubrik5-inklKolumnnamnsrubrikChar"/>
    <w:qFormat/>
    <w:rsid w:val="00A86C9B"/>
    <w:pPr>
      <w:spacing w:before="0"/>
    </w:pPr>
  </w:style>
  <w:style w:type="paragraph" w:customStyle="1" w:styleId="Rubrik6-inklKolumnnamnsrubrik">
    <w:name w:val="Rubrik 6 - inkl Kolumnnamnsrubrik"/>
    <w:basedOn w:val="Heading6"/>
    <w:next w:val="BodyText"/>
    <w:link w:val="Rubrik6-inklKolumnnamnsrubrikChar"/>
    <w:qFormat/>
    <w:rsid w:val="00A86C9B"/>
    <w:pPr>
      <w:spacing w:before="0"/>
    </w:pPr>
  </w:style>
  <w:style w:type="paragraph" w:customStyle="1" w:styleId="Rubrik7-inklKolumnnamnsrubrik">
    <w:name w:val="Rubrik 7 - inkl Kolumnnamnsrubrik"/>
    <w:basedOn w:val="Heading7"/>
    <w:next w:val="Body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hAnsi="Arial" w:eastAsiaTheme="majorEastAsia" w:cstheme="majorBidi"/>
      <w:b/>
      <w:bCs/>
      <w:sz w:val="28"/>
      <w:szCs w:val="28"/>
    </w:rPr>
  </w:style>
  <w:style w:type="character" w:customStyle="1" w:styleId="Rubrik1-SidbrytChar">
    <w:name w:val="Rubrik 1 - Sidbryt Char"/>
    <w:basedOn w:val="Rubrik1Char"/>
    <w:link w:val="Rubrik1-Sidbryt"/>
    <w:rsid w:val="00A86C9B"/>
    <w:rPr>
      <w:rFonts w:ascii="Arial" w:hAnsi="Arial" w:eastAsiaTheme="majorEastAsia"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hAnsi="Arial" w:eastAsiaTheme="majorEastAsia" w:cstheme="majorBidi"/>
      <w:b/>
      <w:bCs/>
      <w:i/>
      <w:sz w:val="28"/>
      <w:szCs w:val="26"/>
    </w:rPr>
  </w:style>
  <w:style w:type="character" w:customStyle="1" w:styleId="Rubrik2-SidbrytChar">
    <w:name w:val="Rubrik 2 - Sidbryt Char"/>
    <w:basedOn w:val="Rubrik2Char"/>
    <w:link w:val="Rubrik2-Sidbryt"/>
    <w:rsid w:val="00A86C9B"/>
    <w:rPr>
      <w:rFonts w:ascii="Arial" w:hAnsi="Arial" w:eastAsiaTheme="majorEastAsia"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hAnsi="Arial" w:eastAsiaTheme="majorEastAsia" w:cstheme="majorBidi"/>
      <w:bCs/>
      <w:i/>
      <w:sz w:val="28"/>
    </w:rPr>
  </w:style>
  <w:style w:type="character" w:customStyle="1" w:styleId="Rubrik3-SidbrytChar">
    <w:name w:val="Rubrik 3 - Sidbryt Char"/>
    <w:basedOn w:val="Rubrik3Char"/>
    <w:link w:val="Rubrik3-Sidbryt"/>
    <w:rsid w:val="00A86C9B"/>
    <w:rPr>
      <w:rFonts w:ascii="Arial" w:hAnsi="Arial" w:eastAsiaTheme="majorEastAsia"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hAnsi="Arial" w:eastAsiaTheme="majorEastAsia" w:cstheme="majorBidi"/>
      <w:bCs/>
      <w:i/>
      <w:iCs/>
      <w:sz w:val="26"/>
    </w:rPr>
  </w:style>
  <w:style w:type="character" w:customStyle="1" w:styleId="Rubrik4-SidbrytChar">
    <w:name w:val="Rubrik 4 - Sidbryt Char"/>
    <w:basedOn w:val="Rubrik4Char"/>
    <w:link w:val="Rubrik4-Sidbryt"/>
    <w:rsid w:val="00A86C9B"/>
    <w:rPr>
      <w:rFonts w:ascii="Arial" w:hAnsi="Arial" w:eastAsiaTheme="majorEastAsia"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hAnsi="Arial" w:eastAsiaTheme="majorEastAsia" w:cstheme="majorBidi"/>
      <w:i/>
      <w:sz w:val="24"/>
    </w:rPr>
  </w:style>
  <w:style w:type="character" w:customStyle="1" w:styleId="Rubrik5-SidbrytChar">
    <w:name w:val="Rubrik 5 - Sidbryt Char"/>
    <w:basedOn w:val="Rubrik5Char"/>
    <w:link w:val="Rubrik5-Sidbryt"/>
    <w:rsid w:val="00A86C9B"/>
    <w:rPr>
      <w:rFonts w:ascii="Arial" w:hAnsi="Arial" w:eastAsiaTheme="majorEastAsia" w:cstheme="majorBidi"/>
      <w:i/>
      <w:sz w:val="24"/>
    </w:rPr>
  </w:style>
  <w:style w:type="character" w:customStyle="1" w:styleId="Rubrik6-inklKolumnnamnsrubrikChar">
    <w:name w:val="Rubrik 6 - inkl Kolumnnamnsrubrik Char"/>
    <w:basedOn w:val="Rubrik6Char"/>
    <w:link w:val="Rubrik6-inklKolumnnamnsrubrik"/>
    <w:rsid w:val="00A86C9B"/>
    <w:rPr>
      <w:rFonts w:ascii="Arial" w:hAnsi="Arial" w:eastAsiaTheme="majorEastAsia" w:cstheme="majorBidi"/>
      <w:i/>
      <w:iCs/>
      <w:color w:val="243F60"/>
      <w:sz w:val="24"/>
    </w:rPr>
  </w:style>
  <w:style w:type="character" w:customStyle="1" w:styleId="Rubrik6-SidbrytChar">
    <w:name w:val="Rubrik 6 - Sidbryt Char"/>
    <w:basedOn w:val="Rubrik6Char"/>
    <w:link w:val="Rubrik6-Sidbryt"/>
    <w:rsid w:val="00A86C9B"/>
    <w:rPr>
      <w:rFonts w:ascii="Arial" w:hAnsi="Arial" w:eastAsiaTheme="majorEastAsia"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hAnsi="Cambria" w:eastAsiaTheme="majorEastAsia" w:cstheme="majorBidi"/>
      <w:i/>
      <w:iCs/>
      <w:color w:val="404040"/>
    </w:rPr>
  </w:style>
  <w:style w:type="character" w:customStyle="1" w:styleId="Rubrik7-SidbrytChar">
    <w:name w:val="Rubrik 7 - Sidbryt Char"/>
    <w:basedOn w:val="Rubrik7Char"/>
    <w:link w:val="Rubrik7-Sidbryt"/>
    <w:rsid w:val="00A86C9B"/>
    <w:rPr>
      <w:rFonts w:ascii="Cambria" w:hAnsi="Cambria" w:eastAsiaTheme="majorEastAsia" w:cstheme="majorBidi"/>
      <w:i/>
      <w:iCs/>
      <w:color w:val="404040"/>
    </w:rPr>
  </w:style>
  <w:style w:type="paragraph" w:customStyle="1" w:styleId="Kolumnnamnsrubrik1">
    <w:name w:val="Kolumnnamnsrubrik 1"/>
    <w:basedOn w:val="Normal"/>
    <w:next w:val="BodyText"/>
    <w:link w:val="Kolumnnamnsrubrik1Char"/>
    <w:qFormat/>
    <w:rsid w:val="00803EA2"/>
    <w:pPr>
      <w:keepNext/>
      <w:pageBreakBefore/>
      <w:tabs>
        <w:tab w:val="left" w:pos="0"/>
      </w:tabs>
      <w:spacing w:before="240" w:after="0"/>
    </w:pPr>
    <w:rPr>
      <w:rFonts w:ascii="Calibri" w:hAnsi="Calibri"/>
      <w:color w:val="000000"/>
      <w:sz w:val="24"/>
      <w:szCs w:val="24"/>
    </w:rPr>
  </w:style>
  <w:style w:type="paragraph" w:customStyle="1" w:styleId="Kolumnnamnsrubrik1-Sidbryt">
    <w:name w:val="Kolumnnamnsrubrik 1 - Sidbryt"/>
    <w:basedOn w:val="Kolumnnamnsrubrik1"/>
    <w:next w:val="BodyText"/>
    <w:link w:val="Kolumnnamnsrubrik1-SidbrytChar"/>
    <w:rsid w:val="00A86C9B"/>
  </w:style>
  <w:style w:type="character" w:customStyle="1" w:styleId="Kolumnnamnsrubrik1Char">
    <w:name w:val="Kolumnnamnsrubrik 1 Char"/>
    <w:basedOn w:val="DefaultParagraphFont"/>
    <w:link w:val="Kolumnnamnsrubrik1"/>
    <w:rsid w:val="00803EA2"/>
    <w:rPr>
      <w:rFonts w:ascii="Times New Roman" w:hAnsi="Times New Roman"/>
      <w:sz w:val="22"/>
      <w:szCs w:val="22"/>
    </w:rPr>
  </w:style>
  <w:style w:type="paragraph" w:customStyle="1" w:styleId="Kolumnnamnsrubrik2">
    <w:name w:val="Kolumnnamnsrubrik 2"/>
    <w:basedOn w:val="Normal"/>
    <w:next w:val="BodyText"/>
    <w:link w:val="Kolumnnamnsrubrik2Char"/>
    <w:qFormat/>
    <w:rsid w:val="00803EA2"/>
    <w:pPr>
      <w:keepNext/>
      <w:tabs>
        <w:tab w:val="left" w:pos="0"/>
      </w:tabs>
      <w:spacing w:before="240" w:after="0"/>
    </w:pPr>
    <w:rPr>
      <w:rFonts w:ascii="Calibri" w:hAnsi="Calibri"/>
      <w:color w:val="000000"/>
      <w:sz w:val="24"/>
      <w:szCs w:val="24"/>
    </w:rPr>
  </w:style>
  <w:style w:type="paragraph" w:customStyle="1" w:styleId="Kolumnnamnsrubrik2-Sidbryt">
    <w:name w:val="Kolumnnamnsrubrik 2 - Sidbryt"/>
    <w:basedOn w:val="Kolumnnamnsrubrik2"/>
    <w:next w:val="BodyText"/>
    <w:link w:val="Kolumnnamnsrubrik2-SidbrytChar"/>
    <w:rsid w:val="00623030"/>
  </w:style>
  <w:style w:type="character" w:customStyle="1" w:styleId="Kolumnnamnsrubrik2Char">
    <w:name w:val="Kolumnnamnsrubrik 2 Char"/>
    <w:basedOn w:val="DefaultParagraphFont"/>
    <w:link w:val="Kolumnnamnsrubrik2"/>
    <w:rsid w:val="00803EA2"/>
    <w:rPr>
      <w:rFonts w:ascii="Times New Roman" w:hAnsi="Times New Roman"/>
      <w:sz w:val="22"/>
      <w:szCs w:val="22"/>
    </w:rPr>
  </w:style>
  <w:style w:type="paragraph" w:customStyle="1" w:styleId="Kolumnnamnsrubrik3">
    <w:name w:val="Kolumnnamnsrubrik 3"/>
    <w:basedOn w:val="Normal"/>
    <w:next w:val="BodyText"/>
    <w:link w:val="Kolumnnamnsrubrik3Char"/>
    <w:qFormat/>
    <w:rsid w:val="00803EA2"/>
    <w:pPr>
      <w:keepNext/>
      <w:tabs>
        <w:tab w:val="left" w:pos="0"/>
      </w:tabs>
      <w:spacing w:before="240" w:after="0"/>
    </w:pPr>
    <w:rPr>
      <w:rFonts w:ascii="Calibri" w:hAnsi="Calibri"/>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odyText"/>
    <w:link w:val="Kolumnnamnsrubrik3-SidbrytChar"/>
    <w:rsid w:val="00623030"/>
  </w:style>
  <w:style w:type="character" w:customStyle="1" w:styleId="Kolumnnamnsrubrik3Char">
    <w:name w:val="Kolumnnamnsrubrik 3 Char"/>
    <w:basedOn w:val="DefaultParagraphFont"/>
    <w:link w:val="Kolumnnamnsrubrik3"/>
    <w:rsid w:val="00803EA2"/>
    <w:rPr>
      <w:rFonts w:ascii="Times New Roman" w:hAnsi="Times New Roman"/>
      <w:sz w:val="22"/>
      <w:szCs w:val="22"/>
    </w:rPr>
  </w:style>
  <w:style w:type="paragraph" w:customStyle="1" w:styleId="Kolumnnamnsrubrik4">
    <w:name w:val="Kolumnnamnsrubrik 4"/>
    <w:basedOn w:val="Normal"/>
    <w:next w:val="BodyText"/>
    <w:link w:val="Kolumnnamnsrubrik4Char"/>
    <w:qFormat/>
    <w:rsid w:val="00803EA2"/>
    <w:pPr>
      <w:keepNext/>
      <w:tabs>
        <w:tab w:val="left" w:pos="0"/>
      </w:tabs>
      <w:spacing w:before="240" w:after="0"/>
    </w:pPr>
    <w:rPr>
      <w:rFonts w:ascii="Calibri" w:hAnsi="Calibri"/>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odyText"/>
    <w:link w:val="Kolumnnamnsrubrik4-SidbrytChar"/>
    <w:rsid w:val="00623030"/>
  </w:style>
  <w:style w:type="character" w:customStyle="1" w:styleId="Kolumnnamnsrubrik4Char">
    <w:name w:val="Kolumnnamnsrubrik 4 Char"/>
    <w:basedOn w:val="DefaultParagraphFont"/>
    <w:link w:val="Kolumnnamnsrubrik4"/>
    <w:rsid w:val="00803EA2"/>
    <w:rPr>
      <w:rFonts w:ascii="Times New Roman" w:hAnsi="Times New Roman"/>
      <w:sz w:val="22"/>
      <w:szCs w:val="22"/>
    </w:rPr>
  </w:style>
  <w:style w:type="paragraph" w:customStyle="1" w:styleId="Kolumnnamnsrubrik5">
    <w:name w:val="Kolumnnamnsrubrik 5"/>
    <w:basedOn w:val="Normal"/>
    <w:next w:val="BodyText"/>
    <w:link w:val="Kolumnnamnsrubrik5Char"/>
    <w:qFormat/>
    <w:rsid w:val="00803EA2"/>
    <w:pPr>
      <w:keepNext/>
      <w:tabs>
        <w:tab w:val="left" w:pos="0"/>
      </w:tabs>
      <w:spacing w:before="240" w:after="0"/>
    </w:pPr>
    <w:rPr>
      <w:rFonts w:ascii="Calibri" w:hAnsi="Calibri"/>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odyText"/>
    <w:link w:val="Kolumnnamnsrubrik5-SidbrytChar"/>
    <w:rsid w:val="00623030"/>
  </w:style>
  <w:style w:type="character" w:customStyle="1" w:styleId="Kolumnnamnsrubrik5Char">
    <w:name w:val="Kolumnnamnsrubrik 5 Char"/>
    <w:basedOn w:val="DefaultParagraphFont"/>
    <w:link w:val="Kolumnnamnsrubrik5"/>
    <w:rsid w:val="00803EA2"/>
    <w:rPr>
      <w:rFonts w:ascii="Times New Roman" w:hAnsi="Times New Roman"/>
      <w:sz w:val="22"/>
      <w:szCs w:val="22"/>
    </w:rPr>
  </w:style>
  <w:style w:type="paragraph" w:customStyle="1" w:styleId="Kolumnnamnsrubrik6">
    <w:name w:val="Kolumnnamnsrubrik 6"/>
    <w:basedOn w:val="Normal"/>
    <w:next w:val="BodyText"/>
    <w:link w:val="Kolumnnamnsrubrik6Char"/>
    <w:qFormat/>
    <w:rsid w:val="00803EA2"/>
    <w:pPr>
      <w:keepNext/>
      <w:tabs>
        <w:tab w:val="left" w:pos="0"/>
      </w:tabs>
      <w:spacing w:before="200" w:after="0"/>
    </w:pPr>
    <w:rPr>
      <w:rFonts w:ascii="Calibri" w:hAnsi="Calibri"/>
      <w:color w:val="000000"/>
      <w:sz w:val="24"/>
      <w:szCs w:val="24"/>
    </w:rPr>
  </w:style>
  <w:style w:type="character" w:customStyle="1" w:styleId="Kolumnnamnsrubrik5-SidbrytChar">
    <w:name w:val="Kolumnnamnsrubrik 5 - Sidbryt Char"/>
    <w:basedOn w:val="DefaultParagraphFon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odyText"/>
    <w:link w:val="Kolumnnamnsrubrik6-SidbrytChar"/>
    <w:rsid w:val="00623030"/>
  </w:style>
  <w:style w:type="character" w:customStyle="1" w:styleId="Kolumnnamnsrubrik6Char">
    <w:name w:val="Kolumnnamnsrubrik 6 Char"/>
    <w:basedOn w:val="DefaultParagraphFont"/>
    <w:link w:val="Kolumnnamnsrubrik6"/>
    <w:rsid w:val="00803EA2"/>
    <w:rPr>
      <w:rFonts w:ascii="Times New Roman" w:hAnsi="Times New Roman"/>
      <w:sz w:val="22"/>
      <w:szCs w:val="22"/>
    </w:rPr>
  </w:style>
  <w:style w:type="paragraph" w:customStyle="1" w:styleId="Kolumnnamnsrubrik7">
    <w:name w:val="Kolumnnamnsrubrik 7"/>
    <w:basedOn w:val="Normal"/>
    <w:next w:val="BodyText"/>
    <w:link w:val="Kolumnnamnsrubrik7Char"/>
    <w:qFormat/>
    <w:rsid w:val="00803EA2"/>
    <w:pPr>
      <w:keepNext/>
    </w:pPr>
  </w:style>
  <w:style w:type="character" w:customStyle="1" w:styleId="Kolumnnamnsrubrik6-SidbrytChar">
    <w:name w:val="Kolumnnamnsrubrik 6 - Sidbryt Char"/>
    <w:basedOn w:val="DefaultParagraphFon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odyText"/>
    <w:link w:val="Kolumnnamnsrubrik7-SidbrytChar"/>
    <w:rsid w:val="00623030"/>
  </w:style>
  <w:style w:type="character" w:customStyle="1" w:styleId="Kolumnnamnsrubrik7Char">
    <w:name w:val="Kolumnnamnsrubrik 7 Char"/>
    <w:basedOn w:val="DefaultParagraphFon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0"/>
    <w:link w:val="RiskmatriscellmallChar"/>
    <w:qFormat/>
    <w:rsid w:val="00D81E48"/>
    <w:pPr>
      <w:spacing w:before="20"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Lekeberg">
    <w:name w:val="Lekeberg"/>
    <w:basedOn w:val="Normal"/>
    <w:qFormat/>
    <w:pPr>
      <w:spacing w:after="160" w:line="259" w:lineRule="auto"/>
      <w:jc w:val="center"/>
    </w:pPr>
    <w:rPr>
      <w:rFonts w:asciiTheme="minorHAnsi" w:eastAsiaTheme="minorHAnsi" w:hAnsiTheme="minorHAnsi" w:cs="Aharoni"/>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0EF8-2A2D-4AB1-8B79-35D63E55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2527</Words>
  <Characters>13399</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Stratsys</dc:creator>
  <cp:lastModifiedBy>Sandra Magnusson</cp:lastModifiedBy>
  <cp:revision>4</cp:revision>
  <dcterms:created xsi:type="dcterms:W3CDTF">2017-12-12T12:14:00Z</dcterms:created>
  <dcterms:modified xsi:type="dcterms:W3CDTF">2017-12-12T12:17:00Z</dcterms:modified>
</cp:coreProperties>
</file>